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56" w:after="0"/>
        <w:ind w:left="375" w:hanging="0"/>
        <w:jc w:val="center"/>
        <w:rPr>
          <w:b/>
          <w:b/>
          <w:sz w:val="32"/>
          <w:szCs w:val="24"/>
        </w:rPr>
      </w:pPr>
      <w:r>
        <w:rPr>
          <w:b/>
          <w:sz w:val="32"/>
          <w:szCs w:val="24"/>
        </w:rPr>
      </w:r>
    </w:p>
    <w:p>
      <w:pPr>
        <w:pStyle w:val="Normal"/>
        <w:spacing w:before="156" w:after="0"/>
        <w:ind w:left="375" w:hanging="0"/>
        <w:jc w:val="center"/>
        <w:rPr>
          <w:b/>
          <w:b/>
          <w:sz w:val="32"/>
          <w:szCs w:val="24"/>
        </w:rPr>
      </w:pPr>
      <w:r>
        <w:rPr>
          <w:b/>
          <w:sz w:val="32"/>
          <w:szCs w:val="24"/>
        </w:rPr>
      </w:r>
    </w:p>
    <w:p>
      <w:pPr>
        <w:pStyle w:val="Normal"/>
        <w:spacing w:before="156" w:after="0"/>
        <w:ind w:left="375" w:hanging="0"/>
        <w:jc w:val="center"/>
        <w:rPr>
          <w:b/>
          <w:b/>
          <w:sz w:val="32"/>
          <w:szCs w:val="24"/>
        </w:rPr>
      </w:pPr>
      <w:r>
        <w:rPr>
          <w:b/>
          <w:sz w:val="32"/>
          <w:szCs w:val="24"/>
        </w:rPr>
        <w:t>IEEE International Forum on Research and Technology for Society and Industry (RTSI)</w:t>
      </w:r>
    </w:p>
    <w:p>
      <w:pPr>
        <w:pStyle w:val="TextBody"/>
        <w:spacing w:before="10" w:after="0"/>
        <w:rPr>
          <w:b/>
          <w:b/>
          <w:sz w:val="36"/>
        </w:rPr>
      </w:pPr>
      <w:r>
        <w:rPr>
          <w:b/>
          <w:sz w:val="36"/>
        </w:rPr>
      </w:r>
    </w:p>
    <w:p>
      <w:pPr>
        <w:pStyle w:val="TextBody"/>
        <w:spacing w:before="10" w:after="0"/>
        <w:rPr>
          <w:b/>
          <w:b/>
          <w:sz w:val="36"/>
        </w:rPr>
      </w:pPr>
      <w:r>
        <w:rPr>
          <w:b/>
          <w:sz w:val="36"/>
        </w:rPr>
      </w:r>
    </w:p>
    <w:p>
      <w:pPr>
        <w:pStyle w:val="Heading2"/>
        <w:ind w:left="3618" w:right="3634" w:hanging="0"/>
        <w:jc w:val="center"/>
        <w:rPr/>
      </w:pPr>
      <w:r>
        <w:rPr/>
        <w:t>OPERATING AGREEMENT</w:t>
      </w:r>
    </w:p>
    <w:p>
      <w:pPr>
        <w:pStyle w:val="TextBody"/>
        <w:spacing w:before="9" w:after="0"/>
        <w:rPr>
          <w:b/>
          <w:b/>
          <w:sz w:val="27"/>
        </w:rPr>
      </w:pPr>
      <w:r>
        <w:rPr>
          <w:b/>
          <w:sz w:val="27"/>
        </w:rPr>
      </w:r>
    </w:p>
    <w:p>
      <w:pPr>
        <w:pStyle w:val="Normal"/>
        <w:ind w:left="111" w:right="123" w:hanging="0"/>
        <w:jc w:val="both"/>
        <w:rPr>
          <w:sz w:val="24"/>
        </w:rPr>
      </w:pPr>
      <w:r>
        <w:rPr>
          <w:sz w:val="24"/>
        </w:rPr>
        <w:t>This Operating Agreement (the “Agreement”), is entered into as of 2021-11-07, between IEEE Region 8 and IEEE Italy Section regarding the IEEE International Forum on Research and Technology for Society and Industry (“RTSI,” or the “Conference”).</w:t>
      </w:r>
    </w:p>
    <w:p>
      <w:pPr>
        <w:pStyle w:val="TextBody"/>
        <w:spacing w:before="10" w:after="0"/>
        <w:jc w:val="both"/>
        <w:rPr>
          <w:sz w:val="23"/>
        </w:rPr>
      </w:pPr>
      <w:r>
        <w:rPr>
          <w:sz w:val="23"/>
        </w:rPr>
      </w:r>
    </w:p>
    <w:p>
      <w:pPr>
        <w:pStyle w:val="Normal"/>
        <w:spacing w:before="1" w:after="0"/>
        <w:ind w:left="111" w:hanging="0"/>
        <w:jc w:val="both"/>
        <w:rPr>
          <w:sz w:val="24"/>
        </w:rPr>
      </w:pPr>
      <w:r>
        <w:rPr>
          <w:b/>
          <w:sz w:val="24"/>
        </w:rPr>
        <w:t xml:space="preserve">Whereas </w:t>
      </w:r>
      <w:r>
        <w:rPr>
          <w:sz w:val="24"/>
        </w:rPr>
        <w:t>the Conference was created by IEEE Italy Section and organized by this Section in 2015, 2016, 2017, 2018, 2019, and 2021, and</w:t>
      </w:r>
    </w:p>
    <w:p>
      <w:pPr>
        <w:pStyle w:val="TextBody"/>
        <w:spacing w:before="11" w:after="0"/>
        <w:jc w:val="both"/>
        <w:rPr>
          <w:sz w:val="23"/>
        </w:rPr>
      </w:pPr>
      <w:r>
        <w:rPr>
          <w:sz w:val="23"/>
        </w:rPr>
      </w:r>
    </w:p>
    <w:p>
      <w:pPr>
        <w:pStyle w:val="Normal"/>
        <w:ind w:left="111" w:right="123" w:hanging="0"/>
        <w:jc w:val="both"/>
        <w:rPr>
          <w:sz w:val="24"/>
        </w:rPr>
      </w:pPr>
      <w:r>
        <w:rPr>
          <w:b/>
          <w:sz w:val="24"/>
        </w:rPr>
        <w:t>Whereas</w:t>
      </w:r>
      <w:r>
        <w:rPr>
          <w:b/>
          <w:spacing w:val="-12"/>
          <w:sz w:val="24"/>
        </w:rPr>
        <w:t xml:space="preserve"> </w:t>
      </w:r>
      <w:r>
        <w:rPr>
          <w:sz w:val="24"/>
        </w:rPr>
        <w:t>IEEE</w:t>
      </w:r>
      <w:r>
        <w:rPr>
          <w:spacing w:val="-9"/>
          <w:sz w:val="24"/>
        </w:rPr>
        <w:t xml:space="preserve"> </w:t>
      </w:r>
      <w:r>
        <w:rPr>
          <w:sz w:val="24"/>
        </w:rPr>
        <w:t>Italy Section</w:t>
      </w:r>
      <w:r>
        <w:rPr>
          <w:spacing w:val="-9"/>
          <w:sz w:val="24"/>
        </w:rPr>
        <w:t xml:space="preserve"> </w:t>
      </w:r>
      <w:r>
        <w:rPr>
          <w:sz w:val="24"/>
        </w:rPr>
        <w:t>desires</w:t>
      </w:r>
      <w:r>
        <w:rPr>
          <w:spacing w:val="-10"/>
          <w:sz w:val="24"/>
        </w:rPr>
        <w:t xml:space="preserve"> </w:t>
      </w:r>
      <w:r>
        <w:rPr>
          <w:sz w:val="24"/>
        </w:rPr>
        <w:t>to</w:t>
      </w:r>
      <w:r>
        <w:rPr>
          <w:spacing w:val="-12"/>
          <w:sz w:val="24"/>
        </w:rPr>
        <w:t xml:space="preserve"> </w:t>
      </w:r>
      <w:r>
        <w:rPr>
          <w:sz w:val="24"/>
        </w:rPr>
        <w:t>truly</w:t>
      </w:r>
      <w:r>
        <w:rPr>
          <w:spacing w:val="-13"/>
          <w:sz w:val="24"/>
        </w:rPr>
        <w:t xml:space="preserve"> </w:t>
      </w:r>
      <w:r>
        <w:rPr>
          <w:sz w:val="24"/>
        </w:rPr>
        <w:t>make</w:t>
      </w:r>
      <w:r>
        <w:rPr>
          <w:spacing w:val="-12"/>
          <w:sz w:val="24"/>
        </w:rPr>
        <w:t xml:space="preserve"> </w:t>
      </w:r>
      <w:r>
        <w:rPr>
          <w:sz w:val="24"/>
        </w:rPr>
        <w:t>the</w:t>
      </w:r>
      <w:r>
        <w:rPr>
          <w:spacing w:val="-9"/>
          <w:sz w:val="24"/>
        </w:rPr>
        <w:t xml:space="preserve"> </w:t>
      </w:r>
      <w:r>
        <w:rPr>
          <w:sz w:val="24"/>
        </w:rPr>
        <w:t>Conference</w:t>
      </w:r>
      <w:r>
        <w:rPr>
          <w:spacing w:val="-12"/>
          <w:sz w:val="24"/>
        </w:rPr>
        <w:t xml:space="preserve"> </w:t>
      </w:r>
      <w:r>
        <w:rPr>
          <w:sz w:val="24"/>
        </w:rPr>
        <w:t>more</w:t>
      </w:r>
      <w:r>
        <w:rPr>
          <w:spacing w:val="-9"/>
          <w:sz w:val="24"/>
        </w:rPr>
        <w:t xml:space="preserve"> </w:t>
      </w:r>
      <w:r>
        <w:rPr>
          <w:sz w:val="24"/>
        </w:rPr>
        <w:t>international</w:t>
      </w:r>
      <w:r>
        <w:rPr>
          <w:spacing w:val="-13"/>
          <w:sz w:val="24"/>
        </w:rPr>
        <w:t xml:space="preserve"> </w:t>
      </w:r>
      <w:r>
        <w:rPr>
          <w:sz w:val="24"/>
        </w:rPr>
        <w:t>for</w:t>
      </w:r>
      <w:r>
        <w:rPr>
          <w:spacing w:val="-13"/>
          <w:sz w:val="24"/>
        </w:rPr>
        <w:t xml:space="preserve"> </w:t>
      </w:r>
      <w:r>
        <w:rPr>
          <w:sz w:val="24"/>
        </w:rPr>
        <w:t>the</w:t>
      </w:r>
      <w:r>
        <w:rPr>
          <w:spacing w:val="-12"/>
          <w:sz w:val="24"/>
        </w:rPr>
        <w:t xml:space="preserve"> </w:t>
      </w:r>
      <w:r>
        <w:rPr>
          <w:sz w:val="24"/>
        </w:rPr>
        <w:t>purpose of improving member and non-member awareness of and involvement with activities that advance technology for the benefit of humanity,</w:t>
      </w:r>
      <w:r>
        <w:rPr>
          <w:spacing w:val="-1"/>
          <w:sz w:val="24"/>
        </w:rPr>
        <w:t xml:space="preserve"> </w:t>
      </w:r>
      <w:r>
        <w:rPr>
          <w:sz w:val="24"/>
        </w:rPr>
        <w:t>and</w:t>
      </w:r>
    </w:p>
    <w:p>
      <w:pPr>
        <w:pStyle w:val="TextBody"/>
        <w:jc w:val="both"/>
        <w:rPr>
          <w:sz w:val="24"/>
        </w:rPr>
      </w:pPr>
      <w:r>
        <w:rPr>
          <w:sz w:val="24"/>
        </w:rPr>
      </w:r>
    </w:p>
    <w:p>
      <w:pPr>
        <w:pStyle w:val="Normal"/>
        <w:ind w:left="111" w:hanging="0"/>
        <w:jc w:val="both"/>
        <w:rPr>
          <w:sz w:val="24"/>
        </w:rPr>
      </w:pPr>
      <w:r>
        <w:rPr>
          <w:b/>
          <w:sz w:val="24"/>
        </w:rPr>
        <w:t xml:space="preserve">Whereas </w:t>
      </w:r>
      <w:r>
        <w:rPr>
          <w:sz w:val="24"/>
        </w:rPr>
        <w:t>the Region 8 aligns with IEEE Italy Section desire for the Conference, and</w:t>
      </w:r>
    </w:p>
    <w:p>
      <w:pPr>
        <w:pStyle w:val="TextBody"/>
        <w:jc w:val="both"/>
        <w:rPr>
          <w:sz w:val="24"/>
        </w:rPr>
      </w:pPr>
      <w:r>
        <w:rPr>
          <w:sz w:val="24"/>
        </w:rPr>
      </w:r>
    </w:p>
    <w:p>
      <w:pPr>
        <w:pStyle w:val="Normal"/>
        <w:ind w:left="111" w:right="116" w:hanging="0"/>
        <w:jc w:val="both"/>
        <w:rPr>
          <w:sz w:val="24"/>
        </w:rPr>
      </w:pPr>
      <w:r>
        <w:rPr>
          <w:b/>
          <w:sz w:val="24"/>
        </w:rPr>
        <w:t xml:space="preserve">Whereas </w:t>
      </w:r>
      <w:r>
        <w:rPr>
          <w:sz w:val="24"/>
        </w:rPr>
        <w:t>the Region 8 and the Italy Section desire:</w:t>
      </w:r>
    </w:p>
    <w:p>
      <w:pPr>
        <w:pStyle w:val="ListParagraph"/>
        <w:numPr>
          <w:ilvl w:val="0"/>
          <w:numId w:val="9"/>
        </w:numPr>
        <w:ind w:left="831" w:right="116" w:hanging="360"/>
        <w:jc w:val="both"/>
        <w:rPr>
          <w:sz w:val="24"/>
        </w:rPr>
      </w:pPr>
      <w:r>
        <w:rPr>
          <w:sz w:val="24"/>
        </w:rPr>
        <w:t>to promote and strengthen partnerships and cooperation between Academia and Industry;</w:t>
      </w:r>
    </w:p>
    <w:p>
      <w:pPr>
        <w:pStyle w:val="ListParagraph"/>
        <w:numPr>
          <w:ilvl w:val="0"/>
          <w:numId w:val="9"/>
        </w:numPr>
        <w:ind w:left="831" w:right="116" w:hanging="360"/>
        <w:jc w:val="both"/>
        <w:rPr>
          <w:sz w:val="24"/>
        </w:rPr>
      </w:pPr>
      <w:r>
        <w:rPr>
          <w:sz w:val="24"/>
        </w:rPr>
        <w:t>to increase understanding and awareness of how engineering and technology can positively affect quality of life;</w:t>
      </w:r>
    </w:p>
    <w:p>
      <w:pPr>
        <w:pStyle w:val="ListParagraph"/>
        <w:numPr>
          <w:ilvl w:val="0"/>
          <w:numId w:val="9"/>
        </w:numPr>
        <w:ind w:left="831" w:right="116" w:hanging="360"/>
        <w:jc w:val="both"/>
        <w:rPr>
          <w:sz w:val="24"/>
        </w:rPr>
      </w:pPr>
      <w:r>
        <w:rPr>
          <w:sz w:val="24"/>
        </w:rPr>
        <w:t>to promote discussion between the research community and government bodies about effective and successful research policies;</w:t>
      </w:r>
    </w:p>
    <w:p>
      <w:pPr>
        <w:pStyle w:val="ListParagraph"/>
        <w:numPr>
          <w:ilvl w:val="0"/>
          <w:numId w:val="9"/>
        </w:numPr>
        <w:ind w:left="831" w:right="116" w:hanging="360"/>
        <w:jc w:val="both"/>
        <w:rPr>
          <w:sz w:val="24"/>
        </w:rPr>
      </w:pPr>
      <w:r>
        <w:rPr>
          <w:sz w:val="24"/>
        </w:rPr>
        <w:t>to disseminate recent advancements, discoveries and applications;</w:t>
      </w:r>
    </w:p>
    <w:p>
      <w:pPr>
        <w:pStyle w:val="ListParagraph"/>
        <w:numPr>
          <w:ilvl w:val="0"/>
          <w:numId w:val="9"/>
        </w:numPr>
        <w:ind w:left="831" w:right="116" w:hanging="360"/>
        <w:jc w:val="both"/>
        <w:rPr>
          <w:sz w:val="24"/>
        </w:rPr>
      </w:pPr>
      <w:r>
        <w:rPr>
          <w:sz w:val="24"/>
        </w:rPr>
        <w:t>to discuss ideas and promote cooperation between researchers working in different research areas, and</w:t>
      </w:r>
    </w:p>
    <w:p>
      <w:pPr>
        <w:pStyle w:val="Normal"/>
        <w:ind w:left="111" w:right="116" w:hanging="0"/>
        <w:jc w:val="both"/>
        <w:rPr>
          <w:b/>
          <w:b/>
          <w:sz w:val="24"/>
        </w:rPr>
      </w:pPr>
      <w:r>
        <w:rPr>
          <w:b/>
          <w:sz w:val="24"/>
        </w:rPr>
      </w:r>
    </w:p>
    <w:p>
      <w:pPr>
        <w:pStyle w:val="Normal"/>
        <w:ind w:left="111" w:right="116" w:hanging="0"/>
        <w:jc w:val="both"/>
        <w:rPr>
          <w:sz w:val="24"/>
        </w:rPr>
      </w:pPr>
      <w:r>
        <w:rPr>
          <w:b/>
          <w:sz w:val="24"/>
        </w:rPr>
        <w:t xml:space="preserve">Whereas </w:t>
      </w:r>
      <w:r>
        <w:rPr>
          <w:sz w:val="24"/>
        </w:rPr>
        <w:t>the Region 8 and the Italy Section desire that other Region 8 Sections or Subsections to alternatively host the Conference in the geographic area the host represents, and</w:t>
      </w:r>
    </w:p>
    <w:p>
      <w:pPr>
        <w:pStyle w:val="TextBody"/>
        <w:jc w:val="both"/>
        <w:rPr>
          <w:sz w:val="24"/>
        </w:rPr>
      </w:pPr>
      <w:r>
        <w:rPr>
          <w:sz w:val="24"/>
        </w:rPr>
      </w:r>
    </w:p>
    <w:p>
      <w:pPr>
        <w:pStyle w:val="Normal"/>
        <w:ind w:left="112" w:hanging="0"/>
        <w:jc w:val="both"/>
        <w:rPr>
          <w:sz w:val="24"/>
        </w:rPr>
      </w:pPr>
      <w:r>
        <w:rPr>
          <w:b/>
          <w:sz w:val="24"/>
        </w:rPr>
        <w:t xml:space="preserve">Whereas </w:t>
      </w:r>
      <w:r>
        <w:rPr>
          <w:sz w:val="24"/>
        </w:rPr>
        <w:t>the Region 8 and the Italy Section desire the Conference remain sustainable and successful, and</w:t>
      </w:r>
    </w:p>
    <w:p>
      <w:pPr>
        <w:pStyle w:val="TextBody"/>
        <w:jc w:val="both"/>
        <w:rPr>
          <w:sz w:val="24"/>
        </w:rPr>
      </w:pPr>
      <w:r>
        <w:rPr>
          <w:sz w:val="24"/>
        </w:rPr>
      </w:r>
    </w:p>
    <w:p>
      <w:pPr>
        <w:pStyle w:val="Normal"/>
        <w:ind w:left="112" w:hanging="0"/>
        <w:jc w:val="both"/>
        <w:rPr>
          <w:sz w:val="24"/>
        </w:rPr>
      </w:pPr>
      <w:r>
        <w:rPr>
          <w:b/>
          <w:sz w:val="24"/>
        </w:rPr>
        <w:t xml:space="preserve">Whereas </w:t>
      </w:r>
      <w:r>
        <w:rPr>
          <w:sz w:val="24"/>
        </w:rPr>
        <w:t>the Region 8 and the Italy Section and the Section host will each be a co-sponsor, advisor, and ambassador to the Conference, and</w:t>
      </w:r>
    </w:p>
    <w:p>
      <w:pPr>
        <w:pStyle w:val="TextBody"/>
        <w:jc w:val="both"/>
        <w:rPr>
          <w:sz w:val="24"/>
        </w:rPr>
      </w:pPr>
      <w:r>
        <w:rPr>
          <w:sz w:val="24"/>
        </w:rPr>
      </w:r>
    </w:p>
    <w:p>
      <w:pPr>
        <w:pStyle w:val="Normal"/>
        <w:rPr>
          <w:b/>
          <w:b/>
          <w:sz w:val="24"/>
        </w:rPr>
      </w:pPr>
      <w:r>
        <w:rPr>
          <w:b/>
          <w:sz w:val="24"/>
        </w:rPr>
      </w:r>
      <w:r>
        <w:br w:type="page"/>
      </w:r>
    </w:p>
    <w:p>
      <w:pPr>
        <w:pStyle w:val="Normal"/>
        <w:ind w:left="112" w:hanging="0"/>
        <w:rPr>
          <w:b/>
          <w:b/>
          <w:sz w:val="24"/>
        </w:rPr>
      </w:pPr>
      <w:r>
        <w:rPr>
          <w:b/>
          <w:sz w:val="24"/>
        </w:rPr>
      </w:r>
    </w:p>
    <w:p>
      <w:pPr>
        <w:pStyle w:val="Normal"/>
        <w:ind w:left="112" w:hanging="0"/>
        <w:rPr>
          <w:b/>
          <w:b/>
          <w:sz w:val="24"/>
        </w:rPr>
      </w:pPr>
      <w:r>
        <w:rPr>
          <w:b/>
          <w:sz w:val="24"/>
        </w:rPr>
      </w:r>
    </w:p>
    <w:p>
      <w:pPr>
        <w:pStyle w:val="Normal"/>
        <w:ind w:left="112" w:hanging="0"/>
        <w:rPr>
          <w:sz w:val="24"/>
        </w:rPr>
      </w:pPr>
      <w:r>
        <w:rPr>
          <w:b/>
          <w:sz w:val="24"/>
        </w:rPr>
        <w:t xml:space="preserve">Then </w:t>
      </w:r>
      <w:r>
        <w:rPr>
          <w:sz w:val="24"/>
        </w:rPr>
        <w:t>the Region 8 and the Italy Section agree to respectfully follow these principles:</w:t>
      </w:r>
    </w:p>
    <w:p>
      <w:pPr>
        <w:pStyle w:val="TextBody"/>
        <w:rPr>
          <w:sz w:val="24"/>
        </w:rPr>
      </w:pPr>
      <w:r>
        <w:rPr>
          <w:sz w:val="24"/>
        </w:rPr>
      </w:r>
    </w:p>
    <w:p>
      <w:pPr>
        <w:pStyle w:val="ListParagraph"/>
        <w:numPr>
          <w:ilvl w:val="0"/>
          <w:numId w:val="8"/>
        </w:numPr>
        <w:tabs>
          <w:tab w:val="clear" w:pos="720"/>
          <w:tab w:val="left" w:pos="832" w:leader="none"/>
        </w:tabs>
        <w:ind w:left="832" w:right="124" w:hanging="720"/>
        <w:jc w:val="both"/>
        <w:rPr>
          <w:sz w:val="24"/>
        </w:rPr>
      </w:pPr>
      <w:r>
        <w:rPr>
          <w:sz w:val="24"/>
        </w:rPr>
        <w:t>The Section hosting the Conference (“Hosting Section”) will lead the Conference Organizing</w:t>
      </w:r>
      <w:r>
        <w:rPr>
          <w:spacing w:val="-7"/>
          <w:sz w:val="24"/>
        </w:rPr>
        <w:t xml:space="preserve"> </w:t>
      </w:r>
      <w:r>
        <w:rPr>
          <w:sz w:val="24"/>
        </w:rPr>
        <w:t>Committee</w:t>
      </w:r>
      <w:r>
        <w:rPr>
          <w:spacing w:val="-7"/>
          <w:sz w:val="24"/>
        </w:rPr>
        <w:t xml:space="preserve"> </w:t>
      </w:r>
      <w:r>
        <w:rPr>
          <w:sz w:val="24"/>
        </w:rPr>
        <w:t>and</w:t>
      </w:r>
      <w:r>
        <w:rPr>
          <w:spacing w:val="-4"/>
          <w:sz w:val="24"/>
        </w:rPr>
        <w:t xml:space="preserve"> </w:t>
      </w:r>
      <w:r>
        <w:rPr>
          <w:sz w:val="24"/>
        </w:rPr>
        <w:t>perform</w:t>
      </w:r>
      <w:r>
        <w:rPr>
          <w:spacing w:val="-6"/>
          <w:sz w:val="24"/>
        </w:rPr>
        <w:t xml:space="preserve"> </w:t>
      </w:r>
      <w:r>
        <w:rPr>
          <w:sz w:val="24"/>
        </w:rPr>
        <w:t>the</w:t>
      </w:r>
      <w:r>
        <w:rPr>
          <w:spacing w:val="-6"/>
          <w:sz w:val="24"/>
        </w:rPr>
        <w:t xml:space="preserve"> </w:t>
      </w:r>
      <w:r>
        <w:rPr>
          <w:sz w:val="24"/>
        </w:rPr>
        <w:t>necessary</w:t>
      </w:r>
      <w:r>
        <w:rPr>
          <w:spacing w:val="-8"/>
          <w:sz w:val="24"/>
        </w:rPr>
        <w:t xml:space="preserve"> </w:t>
      </w:r>
      <w:r>
        <w:rPr>
          <w:sz w:val="24"/>
        </w:rPr>
        <w:t>activities</w:t>
      </w:r>
      <w:r>
        <w:rPr>
          <w:spacing w:val="-5"/>
          <w:sz w:val="24"/>
        </w:rPr>
        <w:t xml:space="preserve"> </w:t>
      </w:r>
      <w:r>
        <w:rPr>
          <w:sz w:val="24"/>
        </w:rPr>
        <w:t>for</w:t>
      </w:r>
      <w:r>
        <w:rPr>
          <w:spacing w:val="-6"/>
          <w:sz w:val="24"/>
        </w:rPr>
        <w:t xml:space="preserve"> </w:t>
      </w:r>
      <w:r>
        <w:rPr>
          <w:sz w:val="24"/>
        </w:rPr>
        <w:t>registering</w:t>
      </w:r>
      <w:r>
        <w:rPr>
          <w:spacing w:val="-6"/>
          <w:sz w:val="24"/>
        </w:rPr>
        <w:t xml:space="preserve"> </w:t>
      </w:r>
      <w:r>
        <w:rPr>
          <w:sz w:val="24"/>
        </w:rPr>
        <w:t>the</w:t>
      </w:r>
      <w:r>
        <w:rPr>
          <w:spacing w:val="-4"/>
          <w:sz w:val="24"/>
        </w:rPr>
        <w:t xml:space="preserve"> </w:t>
      </w:r>
      <w:r>
        <w:rPr>
          <w:sz w:val="24"/>
        </w:rPr>
        <w:t>event</w:t>
      </w:r>
      <w:r>
        <w:rPr>
          <w:spacing w:val="-5"/>
          <w:sz w:val="24"/>
        </w:rPr>
        <w:t xml:space="preserve"> </w:t>
      </w:r>
      <w:r>
        <w:rPr>
          <w:sz w:val="24"/>
        </w:rPr>
        <w:t>with IEEE, and ensure that the Memorandum of Understanding (the “MOU”) reflects the financial arrangement stated</w:t>
      </w:r>
      <w:r>
        <w:rPr>
          <w:spacing w:val="-5"/>
          <w:sz w:val="24"/>
        </w:rPr>
        <w:t xml:space="preserve"> </w:t>
      </w:r>
      <w:r>
        <w:rPr>
          <w:sz w:val="24"/>
        </w:rPr>
        <w:t>herein.</w:t>
      </w:r>
    </w:p>
    <w:p>
      <w:pPr>
        <w:pStyle w:val="Normal"/>
        <w:tabs>
          <w:tab w:val="clear" w:pos="720"/>
          <w:tab w:val="left" w:pos="832" w:leader="none"/>
        </w:tabs>
        <w:ind w:right="124" w:hanging="0"/>
        <w:jc w:val="both"/>
        <w:rPr>
          <w:sz w:val="24"/>
        </w:rPr>
      </w:pPr>
      <w:r>
        <w:rPr>
          <w:sz w:val="24"/>
        </w:rPr>
      </w:r>
    </w:p>
    <w:p>
      <w:pPr>
        <w:pStyle w:val="ListParagraph"/>
        <w:numPr>
          <w:ilvl w:val="0"/>
          <w:numId w:val="8"/>
        </w:numPr>
        <w:tabs>
          <w:tab w:val="clear" w:pos="720"/>
          <w:tab w:val="left" w:pos="832" w:leader="none"/>
        </w:tabs>
        <w:spacing w:before="158" w:after="0"/>
        <w:ind w:left="832" w:right="124" w:hanging="720"/>
        <w:jc w:val="both"/>
        <w:rPr>
          <w:sz w:val="24"/>
        </w:rPr>
      </w:pPr>
      <w:r>
        <w:rPr>
          <w:sz w:val="24"/>
        </w:rPr>
        <w:t>The Region 8 shall ensure that the management of the Conference is in accordance with IEEE bylaws and policies – especially with IEEE Policies Section 10 Meetings, Conferences, Symposia and Expositions -- and IEEE Conference Organization</w:t>
      </w:r>
      <w:r>
        <w:rPr>
          <w:spacing w:val="-6"/>
          <w:sz w:val="24"/>
        </w:rPr>
        <w:t xml:space="preserve"> </w:t>
      </w:r>
      <w:r>
        <w:rPr>
          <w:sz w:val="24"/>
        </w:rPr>
        <w:t>Manual.</w:t>
      </w:r>
    </w:p>
    <w:p>
      <w:pPr>
        <w:pStyle w:val="TextBody"/>
        <w:rPr>
          <w:sz w:val="24"/>
        </w:rPr>
      </w:pPr>
      <w:r>
        <w:rPr>
          <w:sz w:val="24"/>
        </w:rPr>
      </w:r>
    </w:p>
    <w:p>
      <w:pPr>
        <w:pStyle w:val="ListParagraph"/>
        <w:numPr>
          <w:ilvl w:val="0"/>
          <w:numId w:val="8"/>
        </w:numPr>
        <w:tabs>
          <w:tab w:val="clear" w:pos="720"/>
          <w:tab w:val="left" w:pos="832" w:leader="none"/>
        </w:tabs>
        <w:ind w:left="832" w:right="124" w:hanging="720"/>
        <w:jc w:val="both"/>
        <w:rPr>
          <w:sz w:val="24"/>
        </w:rPr>
      </w:pPr>
      <w:r>
        <w:rPr>
          <w:sz w:val="24"/>
        </w:rPr>
        <w:t>The Region 8 agrees that the Conference Organizing Committee shall have a conference Steering Committee (“SC”) chaired by the Italy Section chair and consisting of six members (Italy Section chair, RTSI general chair of the current edition, general chairs of the last 2 editions, R8 representative, and R8 conference coordinator subcommittee chair). The purpose of the SC will be to provide oversight on the Conference for the best outcome aligned to this</w:t>
      </w:r>
      <w:r>
        <w:rPr>
          <w:spacing w:val="-2"/>
          <w:sz w:val="24"/>
        </w:rPr>
        <w:t xml:space="preserve"> </w:t>
      </w:r>
      <w:r>
        <w:rPr>
          <w:sz w:val="24"/>
        </w:rPr>
        <w:t>Agreement.</w:t>
      </w:r>
    </w:p>
    <w:p>
      <w:pPr>
        <w:pStyle w:val="TextBody"/>
        <w:rPr>
          <w:sz w:val="24"/>
        </w:rPr>
      </w:pPr>
      <w:r>
        <w:rPr>
          <w:sz w:val="24"/>
        </w:rPr>
      </w:r>
    </w:p>
    <w:p>
      <w:pPr>
        <w:pStyle w:val="ListParagraph"/>
        <w:numPr>
          <w:ilvl w:val="0"/>
          <w:numId w:val="8"/>
        </w:numPr>
        <w:tabs>
          <w:tab w:val="clear" w:pos="720"/>
          <w:tab w:val="left" w:pos="832" w:leader="none"/>
        </w:tabs>
        <w:ind w:left="832" w:right="124" w:hanging="720"/>
        <w:jc w:val="both"/>
        <w:rPr>
          <w:sz w:val="24"/>
        </w:rPr>
      </w:pPr>
      <w:r>
        <w:rPr>
          <w:sz w:val="24"/>
        </w:rPr>
        <w:t xml:space="preserve">The Region 8 agrees to consider the Conference </w:t>
      </w:r>
      <w:r>
        <w:rPr>
          <w:sz w:val="24"/>
          <w:lang w:val="en-US" w:bidi="ar-TN"/>
        </w:rPr>
        <w:t xml:space="preserve">as Region 8 conference and </w:t>
      </w:r>
      <w:r>
        <w:rPr>
          <w:sz w:val="24"/>
        </w:rPr>
        <w:t>shall select the Conference location (for 2025 edition and later) within the area they represent, the Conference Honorary Chair, and the Conference General Chair. The Chair of the SC will be involved in the selection committee. The Conference General Chair shall be qualified for the role</w:t>
      </w:r>
      <w:r>
        <w:rPr>
          <w:spacing w:val="-10"/>
          <w:sz w:val="24"/>
        </w:rPr>
        <w:t xml:space="preserve"> </w:t>
      </w:r>
      <w:r>
        <w:rPr>
          <w:sz w:val="24"/>
        </w:rPr>
        <w:t>by:</w:t>
      </w:r>
    </w:p>
    <w:p>
      <w:pPr>
        <w:pStyle w:val="ListParagraph"/>
        <w:numPr>
          <w:ilvl w:val="1"/>
          <w:numId w:val="8"/>
        </w:numPr>
        <w:tabs>
          <w:tab w:val="clear" w:pos="720"/>
          <w:tab w:val="left" w:pos="1192" w:leader="none"/>
        </w:tabs>
        <w:ind w:left="1192" w:right="124" w:hanging="360"/>
        <w:jc w:val="both"/>
        <w:rPr>
          <w:sz w:val="24"/>
        </w:rPr>
      </w:pPr>
      <w:r>
        <w:rPr>
          <w:sz w:val="24"/>
        </w:rPr>
        <w:t>Having</w:t>
      </w:r>
      <w:r>
        <w:rPr>
          <w:spacing w:val="-10"/>
          <w:sz w:val="24"/>
        </w:rPr>
        <w:t xml:space="preserve"> </w:t>
      </w:r>
      <w:r>
        <w:rPr>
          <w:sz w:val="24"/>
        </w:rPr>
        <w:t>entered</w:t>
      </w:r>
      <w:r>
        <w:rPr>
          <w:spacing w:val="-7"/>
          <w:sz w:val="24"/>
        </w:rPr>
        <w:t xml:space="preserve"> </w:t>
      </w:r>
      <w:r>
        <w:rPr>
          <w:sz w:val="24"/>
        </w:rPr>
        <w:t>into</w:t>
      </w:r>
      <w:r>
        <w:rPr>
          <w:spacing w:val="-10"/>
          <w:sz w:val="24"/>
        </w:rPr>
        <w:t xml:space="preserve"> </w:t>
      </w:r>
      <w:r>
        <w:rPr>
          <w:sz w:val="24"/>
        </w:rPr>
        <w:t>an</w:t>
      </w:r>
      <w:r>
        <w:rPr>
          <w:spacing w:val="-9"/>
          <w:sz w:val="24"/>
        </w:rPr>
        <w:t xml:space="preserve"> </w:t>
      </w:r>
      <w:r>
        <w:rPr>
          <w:sz w:val="24"/>
        </w:rPr>
        <w:t>agreement</w:t>
      </w:r>
      <w:r>
        <w:rPr>
          <w:spacing w:val="-10"/>
          <w:sz w:val="24"/>
        </w:rPr>
        <w:t xml:space="preserve"> </w:t>
      </w:r>
      <w:r>
        <w:rPr>
          <w:sz w:val="24"/>
        </w:rPr>
        <w:t>with</w:t>
      </w:r>
      <w:r>
        <w:rPr>
          <w:spacing w:val="-8"/>
          <w:sz w:val="24"/>
        </w:rPr>
        <w:t xml:space="preserve"> </w:t>
      </w:r>
      <w:r>
        <w:rPr>
          <w:sz w:val="24"/>
        </w:rPr>
        <w:t>the</w:t>
      </w:r>
      <w:r>
        <w:rPr>
          <w:spacing w:val="-9"/>
          <w:sz w:val="24"/>
        </w:rPr>
        <w:t xml:space="preserve"> </w:t>
      </w:r>
      <w:r>
        <w:rPr>
          <w:sz w:val="24"/>
        </w:rPr>
        <w:t>Region 8 and the Italy section</w:t>
      </w:r>
      <w:r>
        <w:rPr>
          <w:spacing w:val="-7"/>
          <w:sz w:val="24"/>
        </w:rPr>
        <w:t xml:space="preserve"> </w:t>
      </w:r>
      <w:r>
        <w:rPr>
          <w:sz w:val="24"/>
        </w:rPr>
        <w:t>to undertake primary responsibility for management of the Conference per this</w:t>
      </w:r>
      <w:r>
        <w:rPr>
          <w:spacing w:val="-21"/>
          <w:sz w:val="24"/>
        </w:rPr>
        <w:t xml:space="preserve"> </w:t>
      </w:r>
      <w:r>
        <w:rPr>
          <w:sz w:val="24"/>
        </w:rPr>
        <w:t>Agreement;</w:t>
      </w:r>
    </w:p>
    <w:p>
      <w:pPr>
        <w:pStyle w:val="ListParagraph"/>
        <w:numPr>
          <w:ilvl w:val="1"/>
          <w:numId w:val="8"/>
        </w:numPr>
        <w:tabs>
          <w:tab w:val="clear" w:pos="720"/>
          <w:tab w:val="left" w:pos="1192" w:leader="none"/>
        </w:tabs>
        <w:ind w:left="1192" w:right="120" w:hanging="360"/>
        <w:jc w:val="both"/>
        <w:rPr>
          <w:sz w:val="24"/>
        </w:rPr>
      </w:pPr>
      <w:r>
        <w:rPr>
          <w:sz w:val="24"/>
        </w:rPr>
        <w:t>Having qualified as a Conference General Chair by, for example but not limited to: passing</w:t>
      </w:r>
      <w:r>
        <w:rPr>
          <w:spacing w:val="-14"/>
          <w:sz w:val="24"/>
        </w:rPr>
        <w:t xml:space="preserve"> </w:t>
      </w:r>
      <w:r>
        <w:rPr>
          <w:sz w:val="24"/>
        </w:rPr>
        <w:t>the</w:t>
      </w:r>
      <w:r>
        <w:rPr>
          <w:spacing w:val="-12"/>
          <w:sz w:val="24"/>
        </w:rPr>
        <w:t xml:space="preserve"> </w:t>
      </w:r>
      <w:r>
        <w:rPr>
          <w:sz w:val="24"/>
        </w:rPr>
        <w:t>IEEE</w:t>
      </w:r>
      <w:r>
        <w:rPr>
          <w:spacing w:val="-12"/>
          <w:sz w:val="24"/>
        </w:rPr>
        <w:t xml:space="preserve"> </w:t>
      </w:r>
      <w:r>
        <w:rPr>
          <w:sz w:val="24"/>
        </w:rPr>
        <w:t>MCE</w:t>
      </w:r>
      <w:r>
        <w:rPr>
          <w:spacing w:val="-14"/>
          <w:sz w:val="24"/>
        </w:rPr>
        <w:t xml:space="preserve"> </w:t>
      </w:r>
      <w:r>
        <w:rPr>
          <w:sz w:val="24"/>
        </w:rPr>
        <w:t>conference</w:t>
      </w:r>
      <w:r>
        <w:rPr>
          <w:spacing w:val="-11"/>
          <w:sz w:val="24"/>
        </w:rPr>
        <w:t xml:space="preserve"> </w:t>
      </w:r>
      <w:r>
        <w:rPr>
          <w:sz w:val="24"/>
        </w:rPr>
        <w:t>organizer</w:t>
      </w:r>
      <w:r>
        <w:rPr>
          <w:spacing w:val="-13"/>
          <w:sz w:val="24"/>
        </w:rPr>
        <w:t xml:space="preserve"> </w:t>
      </w:r>
      <w:r>
        <w:rPr>
          <w:sz w:val="24"/>
        </w:rPr>
        <w:t>online</w:t>
      </w:r>
      <w:r>
        <w:rPr>
          <w:spacing w:val="-12"/>
          <w:sz w:val="24"/>
        </w:rPr>
        <w:t xml:space="preserve"> </w:t>
      </w:r>
      <w:r>
        <w:rPr>
          <w:sz w:val="24"/>
        </w:rPr>
        <w:t>courses;</w:t>
      </w:r>
      <w:r>
        <w:rPr>
          <w:spacing w:val="-12"/>
          <w:sz w:val="24"/>
        </w:rPr>
        <w:t xml:space="preserve"> </w:t>
      </w:r>
      <w:r>
        <w:rPr>
          <w:sz w:val="24"/>
        </w:rPr>
        <w:t>signing</w:t>
      </w:r>
      <w:r>
        <w:rPr>
          <w:spacing w:val="-13"/>
          <w:sz w:val="24"/>
        </w:rPr>
        <w:t xml:space="preserve"> </w:t>
      </w:r>
      <w:r>
        <w:rPr>
          <w:sz w:val="24"/>
        </w:rPr>
        <w:t>the</w:t>
      </w:r>
      <w:r>
        <w:rPr>
          <w:spacing w:val="-12"/>
          <w:sz w:val="24"/>
        </w:rPr>
        <w:t xml:space="preserve"> </w:t>
      </w:r>
      <w:r>
        <w:rPr>
          <w:sz w:val="24"/>
        </w:rPr>
        <w:t>IEEE</w:t>
      </w:r>
      <w:r>
        <w:rPr>
          <w:spacing w:val="-12"/>
          <w:sz w:val="24"/>
        </w:rPr>
        <w:t xml:space="preserve"> </w:t>
      </w:r>
      <w:r>
        <w:rPr>
          <w:sz w:val="24"/>
        </w:rPr>
        <w:t>conflict of interest form; agreeing to manage the Conference per IEEE rules; meeting any other IEEE</w:t>
      </w:r>
      <w:r>
        <w:rPr>
          <w:spacing w:val="-4"/>
          <w:sz w:val="24"/>
        </w:rPr>
        <w:t xml:space="preserve"> </w:t>
      </w:r>
      <w:r>
        <w:rPr>
          <w:sz w:val="24"/>
        </w:rPr>
        <w:t>requirements;</w:t>
      </w:r>
    </w:p>
    <w:p>
      <w:pPr>
        <w:pStyle w:val="ListParagraph"/>
        <w:numPr>
          <w:ilvl w:val="1"/>
          <w:numId w:val="8"/>
        </w:numPr>
        <w:tabs>
          <w:tab w:val="clear" w:pos="720"/>
          <w:tab w:val="left" w:pos="1192" w:leader="none"/>
        </w:tabs>
        <w:ind w:left="1192" w:right="125" w:hanging="360"/>
        <w:jc w:val="both"/>
        <w:rPr>
          <w:sz w:val="24"/>
        </w:rPr>
      </w:pPr>
      <w:r>
        <w:rPr>
          <w:sz w:val="24"/>
        </w:rPr>
        <w:t>Agreeing to report to the SC on the Conference activity and status, and to act on direction from the SC;</w:t>
      </w:r>
      <w:r>
        <w:rPr>
          <w:spacing w:val="-3"/>
          <w:sz w:val="24"/>
        </w:rPr>
        <w:t xml:space="preserve"> </w:t>
      </w:r>
      <w:r>
        <w:rPr>
          <w:sz w:val="24"/>
        </w:rPr>
        <w:t>and</w:t>
      </w:r>
    </w:p>
    <w:p>
      <w:pPr>
        <w:pStyle w:val="ListParagraph"/>
        <w:numPr>
          <w:ilvl w:val="1"/>
          <w:numId w:val="8"/>
        </w:numPr>
        <w:tabs>
          <w:tab w:val="clear" w:pos="720"/>
          <w:tab w:val="left" w:pos="1192" w:leader="none"/>
        </w:tabs>
        <w:spacing w:before="1" w:after="0"/>
        <w:jc w:val="both"/>
        <w:rPr>
          <w:sz w:val="24"/>
        </w:rPr>
      </w:pPr>
      <w:r>
        <w:rPr>
          <w:sz w:val="24"/>
        </w:rPr>
        <w:t>Following the Conference Terms of Reference in Appendix</w:t>
      </w:r>
      <w:r>
        <w:rPr>
          <w:spacing w:val="-5"/>
          <w:sz w:val="24"/>
        </w:rPr>
        <w:t xml:space="preserve"> </w:t>
      </w:r>
      <w:r>
        <w:rPr>
          <w:sz w:val="24"/>
        </w:rPr>
        <w:t>A.</w:t>
      </w:r>
    </w:p>
    <w:p>
      <w:pPr>
        <w:pStyle w:val="TextBody"/>
        <w:spacing w:before="11" w:after="0"/>
        <w:rPr>
          <w:sz w:val="23"/>
        </w:rPr>
      </w:pPr>
      <w:r>
        <w:rPr>
          <w:sz w:val="23"/>
        </w:rPr>
      </w:r>
    </w:p>
    <w:p>
      <w:pPr>
        <w:pStyle w:val="ListParagraph"/>
        <w:numPr>
          <w:ilvl w:val="0"/>
          <w:numId w:val="8"/>
        </w:numPr>
        <w:tabs>
          <w:tab w:val="clear" w:pos="720"/>
          <w:tab w:val="left" w:pos="832" w:leader="none"/>
        </w:tabs>
        <w:ind w:left="832" w:right="124" w:hanging="720"/>
        <w:jc w:val="both"/>
        <w:rPr>
          <w:sz w:val="24"/>
        </w:rPr>
      </w:pPr>
      <w:r>
        <w:rPr>
          <w:sz w:val="24"/>
        </w:rPr>
        <w:t>The Hosting Section may develop cooperation with non-profit or not-for-profit entities for purposes of furthering the goals of the Conference, the interests of IEEE members and the public under the rules of</w:t>
      </w:r>
      <w:r>
        <w:rPr>
          <w:spacing w:val="-2"/>
          <w:sz w:val="24"/>
        </w:rPr>
        <w:t xml:space="preserve"> </w:t>
      </w:r>
      <w:r>
        <w:rPr>
          <w:sz w:val="24"/>
        </w:rPr>
        <w:t>IEEE.</w:t>
      </w:r>
    </w:p>
    <w:p>
      <w:pPr>
        <w:pStyle w:val="TextBody"/>
        <w:rPr>
          <w:sz w:val="24"/>
        </w:rPr>
      </w:pPr>
      <w:r>
        <w:rPr>
          <w:sz w:val="24"/>
        </w:rPr>
      </w:r>
    </w:p>
    <w:p>
      <w:pPr>
        <w:pStyle w:val="ListParagraph"/>
        <w:numPr>
          <w:ilvl w:val="0"/>
          <w:numId w:val="8"/>
        </w:numPr>
        <w:tabs>
          <w:tab w:val="clear" w:pos="720"/>
          <w:tab w:val="left" w:pos="832" w:leader="none"/>
        </w:tabs>
        <w:ind w:left="832" w:right="124" w:hanging="720"/>
        <w:jc w:val="both"/>
        <w:rPr>
          <w:sz w:val="24"/>
        </w:rPr>
      </w:pPr>
      <w:r>
        <w:rPr>
          <w:sz w:val="24"/>
        </w:rPr>
        <w:t>The Region 8 and the Italy section agree to publicize the Conference at no cost to the conference, unless agreed to in the budget through, for example but not limited</w:t>
      </w:r>
      <w:r>
        <w:rPr>
          <w:spacing w:val="-14"/>
          <w:sz w:val="24"/>
        </w:rPr>
        <w:t xml:space="preserve"> </w:t>
      </w:r>
      <w:r>
        <w:rPr>
          <w:sz w:val="24"/>
        </w:rPr>
        <w:t>to:</w:t>
      </w:r>
    </w:p>
    <w:p>
      <w:pPr>
        <w:pStyle w:val="ListParagraph"/>
        <w:numPr>
          <w:ilvl w:val="0"/>
          <w:numId w:val="7"/>
        </w:numPr>
        <w:tabs>
          <w:tab w:val="clear" w:pos="720"/>
          <w:tab w:val="left" w:pos="1191" w:leader="none"/>
          <w:tab w:val="left" w:pos="1192" w:leader="none"/>
        </w:tabs>
        <w:rPr>
          <w:sz w:val="24"/>
        </w:rPr>
      </w:pPr>
      <w:r>
        <w:rPr>
          <w:sz w:val="24"/>
        </w:rPr>
        <w:t>Advertising through their newsletters, publications and</w:t>
      </w:r>
      <w:r>
        <w:rPr>
          <w:spacing w:val="-4"/>
          <w:sz w:val="24"/>
        </w:rPr>
        <w:t xml:space="preserve"> </w:t>
      </w:r>
      <w:r>
        <w:rPr>
          <w:sz w:val="24"/>
        </w:rPr>
        <w:t>websites</w:t>
      </w:r>
    </w:p>
    <w:p>
      <w:pPr>
        <w:pStyle w:val="ListParagraph"/>
        <w:numPr>
          <w:ilvl w:val="0"/>
          <w:numId w:val="7"/>
        </w:numPr>
        <w:tabs>
          <w:tab w:val="clear" w:pos="720"/>
          <w:tab w:val="left" w:pos="1191" w:leader="none"/>
          <w:tab w:val="left" w:pos="1192" w:leader="none"/>
        </w:tabs>
        <w:rPr>
          <w:sz w:val="24"/>
        </w:rPr>
      </w:pPr>
      <w:r>
        <w:rPr>
          <w:sz w:val="24"/>
        </w:rPr>
        <w:t>Referencing the Conference periodically at</w:t>
      </w:r>
      <w:r>
        <w:rPr>
          <w:spacing w:val="-3"/>
          <w:sz w:val="24"/>
        </w:rPr>
        <w:t xml:space="preserve"> </w:t>
      </w:r>
      <w:r>
        <w:rPr>
          <w:sz w:val="24"/>
        </w:rPr>
        <w:t>events</w:t>
      </w:r>
    </w:p>
    <w:p>
      <w:pPr>
        <w:pStyle w:val="ListParagraph"/>
        <w:numPr>
          <w:ilvl w:val="0"/>
          <w:numId w:val="7"/>
        </w:numPr>
        <w:tabs>
          <w:tab w:val="clear" w:pos="720"/>
          <w:tab w:val="left" w:pos="1191" w:leader="none"/>
          <w:tab w:val="left" w:pos="1192" w:leader="none"/>
        </w:tabs>
        <w:rPr>
          <w:sz w:val="24"/>
        </w:rPr>
      </w:pPr>
      <w:r>
        <w:rPr>
          <w:sz w:val="24"/>
        </w:rPr>
        <w:t>Publicizing in social media coverage (Facebook, Twitter, LinkedIn, YouTube,</w:t>
      </w:r>
      <w:r>
        <w:rPr>
          <w:spacing w:val="-26"/>
          <w:sz w:val="24"/>
        </w:rPr>
        <w:t xml:space="preserve"> </w:t>
      </w:r>
      <w:r>
        <w:rPr>
          <w:sz w:val="24"/>
        </w:rPr>
        <w:t>etc.).</w:t>
      </w:r>
    </w:p>
    <w:p>
      <w:pPr>
        <w:pStyle w:val="Normal"/>
        <w:rPr>
          <w:sz w:val="24"/>
        </w:rPr>
      </w:pPr>
      <w:r>
        <w:rPr>
          <w:sz w:val="24"/>
        </w:rPr>
      </w:r>
      <w:r>
        <w:br w:type="page"/>
      </w:r>
    </w:p>
    <w:p>
      <w:pPr>
        <w:pStyle w:val="TextBody"/>
        <w:spacing w:before="2" w:after="0"/>
        <w:rPr>
          <w:sz w:val="24"/>
        </w:rPr>
      </w:pPr>
      <w:r>
        <w:rPr>
          <w:sz w:val="24"/>
        </w:rPr>
      </w:r>
    </w:p>
    <w:p>
      <w:pPr>
        <w:pStyle w:val="TextBody"/>
        <w:spacing w:before="2" w:after="0"/>
        <w:rPr>
          <w:sz w:val="24"/>
        </w:rPr>
      </w:pPr>
      <w:r>
        <w:rPr>
          <w:sz w:val="24"/>
        </w:rPr>
      </w:r>
    </w:p>
    <w:p>
      <w:pPr>
        <w:pStyle w:val="TextBody"/>
        <w:spacing w:before="2" w:after="0"/>
        <w:rPr>
          <w:sz w:val="24"/>
        </w:rPr>
      </w:pPr>
      <w:r>
        <w:rPr>
          <w:sz w:val="24"/>
        </w:rPr>
      </w:r>
    </w:p>
    <w:p>
      <w:pPr>
        <w:pStyle w:val="ListParagraph"/>
        <w:numPr>
          <w:ilvl w:val="0"/>
          <w:numId w:val="8"/>
        </w:numPr>
        <w:tabs>
          <w:tab w:val="clear" w:pos="720"/>
          <w:tab w:val="left" w:pos="832" w:leader="none"/>
        </w:tabs>
        <w:spacing w:lineRule="auto" w:line="235" w:before="1" w:after="9"/>
        <w:ind w:left="832" w:right="124" w:hanging="720"/>
        <w:jc w:val="both"/>
        <w:rPr>
          <w:sz w:val="24"/>
        </w:rPr>
      </w:pPr>
      <w:r>
        <w:rPr>
          <w:sz w:val="24"/>
        </w:rPr>
        <w:t>The Region 8 agrees to financially co-sponsor the Conference according to IEEE Guidelines for co-sponsorship, as</w:t>
      </w:r>
      <w:r>
        <w:rPr>
          <w:spacing w:val="-12"/>
          <w:sz w:val="24"/>
        </w:rPr>
        <w:t xml:space="preserve"> </w:t>
      </w:r>
      <w:r>
        <w:rPr>
          <w:sz w:val="24"/>
        </w:rPr>
        <w:t>follows:</w:t>
      </w:r>
    </w:p>
    <w:tbl>
      <w:tblPr>
        <w:tblW w:w="4543" w:type="dxa"/>
        <w:jc w:val="left"/>
        <w:tblInd w:w="1149" w:type="dxa"/>
        <w:tblLayout w:type="fixed"/>
        <w:tblCellMar>
          <w:top w:w="0" w:type="dxa"/>
          <w:left w:w="0" w:type="dxa"/>
          <w:bottom w:w="0" w:type="dxa"/>
          <w:right w:w="0" w:type="dxa"/>
        </w:tblCellMar>
        <w:tblLook w:val="01e0" w:noHBand="0" w:noVBand="0" w:firstColumn="1" w:lastRow="1" w:lastColumn="1" w:firstRow="1"/>
      </w:tblPr>
      <w:tblGrid>
        <w:gridCol w:w="3470"/>
        <w:gridCol w:w="1072"/>
      </w:tblGrid>
      <w:tr>
        <w:trPr>
          <w:trHeight w:val="272" w:hRule="atLeast"/>
        </w:trPr>
        <w:tc>
          <w:tcPr>
            <w:tcW w:w="3470" w:type="dxa"/>
            <w:tcBorders/>
          </w:tcPr>
          <w:p>
            <w:pPr>
              <w:pStyle w:val="TableParagraph"/>
              <w:widowControl w:val="false"/>
              <w:spacing w:lineRule="exact" w:line="252"/>
              <w:ind w:left="50" w:hanging="0"/>
              <w:rPr>
                <w:sz w:val="24"/>
              </w:rPr>
            </w:pPr>
            <w:r>
              <w:rPr>
                <w:sz w:val="24"/>
              </w:rPr>
              <w:t>a) Region 8</w:t>
            </w:r>
          </w:p>
        </w:tc>
        <w:tc>
          <w:tcPr>
            <w:tcW w:w="1072" w:type="dxa"/>
            <w:tcBorders/>
          </w:tcPr>
          <w:p>
            <w:pPr>
              <w:pStyle w:val="TableParagraph"/>
              <w:widowControl w:val="false"/>
              <w:spacing w:lineRule="exact" w:line="252"/>
              <w:ind w:right="47" w:hanging="0"/>
              <w:jc w:val="right"/>
              <w:rPr>
                <w:sz w:val="24"/>
              </w:rPr>
            </w:pPr>
            <w:r>
              <w:rPr>
                <w:sz w:val="24"/>
              </w:rPr>
              <w:t>30%</w:t>
            </w:r>
          </w:p>
        </w:tc>
      </w:tr>
      <w:tr>
        <w:trPr>
          <w:trHeight w:val="276" w:hRule="atLeast"/>
        </w:trPr>
        <w:tc>
          <w:tcPr>
            <w:tcW w:w="3470" w:type="dxa"/>
            <w:tcBorders/>
          </w:tcPr>
          <w:p>
            <w:pPr>
              <w:pStyle w:val="TableParagraph"/>
              <w:widowControl w:val="false"/>
              <w:spacing w:lineRule="exact" w:line="256"/>
              <w:ind w:left="50" w:hanging="0"/>
              <w:rPr>
                <w:sz w:val="24"/>
              </w:rPr>
            </w:pPr>
            <w:r>
              <w:rPr>
                <w:sz w:val="24"/>
              </w:rPr>
              <w:t>b) Hosting Section</w:t>
            </w:r>
          </w:p>
        </w:tc>
        <w:tc>
          <w:tcPr>
            <w:tcW w:w="1072" w:type="dxa"/>
            <w:tcBorders/>
          </w:tcPr>
          <w:p>
            <w:pPr>
              <w:pStyle w:val="TableParagraph"/>
              <w:widowControl w:val="false"/>
              <w:spacing w:lineRule="exact" w:line="256"/>
              <w:ind w:right="47" w:hanging="0"/>
              <w:jc w:val="right"/>
              <w:rPr>
                <w:sz w:val="24"/>
              </w:rPr>
            </w:pPr>
            <w:r>
              <w:rPr>
                <w:sz w:val="24"/>
              </w:rPr>
              <w:t>70%</w:t>
            </w:r>
          </w:p>
        </w:tc>
      </w:tr>
    </w:tbl>
    <w:p>
      <w:pPr>
        <w:pStyle w:val="TextBody"/>
        <w:rPr>
          <w:sz w:val="24"/>
        </w:rPr>
      </w:pPr>
      <w:r>
        <w:rPr>
          <w:sz w:val="24"/>
        </w:rPr>
      </w:r>
    </w:p>
    <w:p>
      <w:pPr>
        <w:pStyle w:val="ListParagraph"/>
        <w:numPr>
          <w:ilvl w:val="0"/>
          <w:numId w:val="8"/>
        </w:numPr>
        <w:tabs>
          <w:tab w:val="clear" w:pos="720"/>
          <w:tab w:val="left" w:pos="832" w:leader="none"/>
        </w:tabs>
        <w:spacing w:before="0" w:after="8"/>
        <w:ind w:left="832" w:right="126" w:hanging="720"/>
        <w:jc w:val="both"/>
        <w:rPr>
          <w:sz w:val="24"/>
        </w:rPr>
      </w:pPr>
      <w:r>
        <w:rPr>
          <w:sz w:val="24"/>
        </w:rPr>
        <w:t>The Italy Section agrees to technically co-sponsor the conference (if it is not hosting the conference)</w:t>
      </w:r>
    </w:p>
    <w:p>
      <w:pPr>
        <w:pStyle w:val="TextBody"/>
        <w:rPr>
          <w:sz w:val="24"/>
        </w:rPr>
      </w:pPr>
      <w:r>
        <w:rPr>
          <w:sz w:val="24"/>
        </w:rPr>
      </w:r>
    </w:p>
    <w:p>
      <w:pPr>
        <w:pStyle w:val="ListParagraph"/>
        <w:numPr>
          <w:ilvl w:val="0"/>
          <w:numId w:val="8"/>
        </w:numPr>
        <w:tabs>
          <w:tab w:val="clear" w:pos="720"/>
          <w:tab w:val="left" w:pos="832" w:leader="none"/>
        </w:tabs>
        <w:spacing w:before="0" w:after="8"/>
        <w:ind w:left="832" w:right="126" w:hanging="720"/>
        <w:jc w:val="both"/>
        <w:rPr>
          <w:sz w:val="24"/>
        </w:rPr>
      </w:pPr>
      <w:r>
        <w:rPr>
          <w:sz w:val="24"/>
        </w:rPr>
        <w:t>The Region 8 agrees to provide seed funding of $5.000 (USD) to support the Conference budget</w:t>
      </w:r>
      <w:r>
        <w:rPr>
          <w:sz w:val="24"/>
          <w:lang w:val="en-US" w:bidi="ar-TN"/>
        </w:rPr>
        <w:t>.</w:t>
      </w:r>
      <w:r>
        <w:rPr>
          <w:sz w:val="24"/>
        </w:rPr>
        <w:t xml:space="preserve"> The seed funding must be returned to the Region 8 within one month after the end of the Conference, revenue permitting.</w:t>
      </w:r>
    </w:p>
    <w:p>
      <w:pPr>
        <w:pStyle w:val="ListParagraph"/>
        <w:rPr>
          <w:sz w:val="24"/>
        </w:rPr>
      </w:pPr>
      <w:r>
        <w:rPr>
          <w:sz w:val="24"/>
        </w:rPr>
      </w:r>
    </w:p>
    <w:p>
      <w:pPr>
        <w:pStyle w:val="ListParagraph"/>
        <w:numPr>
          <w:ilvl w:val="0"/>
          <w:numId w:val="8"/>
        </w:numPr>
        <w:tabs>
          <w:tab w:val="clear" w:pos="720"/>
          <w:tab w:val="left" w:pos="832" w:leader="none"/>
        </w:tabs>
        <w:spacing w:before="158" w:after="0"/>
        <w:ind w:left="832" w:right="124" w:hanging="720"/>
        <w:jc w:val="both"/>
        <w:rPr>
          <w:sz w:val="24"/>
        </w:rPr>
      </w:pPr>
      <w:r>
        <w:rPr>
          <w:sz w:val="24"/>
        </w:rPr>
        <w:t>The Hosting Section and the conference committee should coordinate with the Region 8 Conference Coordination subcommittee representative.</w:t>
      </w:r>
    </w:p>
    <w:p>
      <w:pPr>
        <w:pStyle w:val="ListParagraph"/>
        <w:rPr>
          <w:sz w:val="24"/>
        </w:rPr>
      </w:pPr>
      <w:r>
        <w:rPr>
          <w:sz w:val="24"/>
        </w:rPr>
      </w:r>
    </w:p>
    <w:p>
      <w:pPr>
        <w:pStyle w:val="ListParagraph"/>
        <w:numPr>
          <w:ilvl w:val="0"/>
          <w:numId w:val="8"/>
        </w:numPr>
        <w:tabs>
          <w:tab w:val="clear" w:pos="720"/>
          <w:tab w:val="left" w:pos="832" w:leader="none"/>
        </w:tabs>
        <w:spacing w:before="158" w:after="0"/>
        <w:ind w:left="832" w:right="124" w:hanging="720"/>
        <w:rPr>
          <w:sz w:val="24"/>
        </w:rPr>
      </w:pPr>
      <w:r>
        <w:rPr>
          <w:sz w:val="24"/>
        </w:rPr>
        <w:t>The Hosting Sections for the following editions are:</w:t>
      </w:r>
    </w:p>
    <w:tbl>
      <w:tblPr>
        <w:tblW w:w="5331" w:type="dxa"/>
        <w:jc w:val="left"/>
        <w:tblInd w:w="1149" w:type="dxa"/>
        <w:tblLayout w:type="fixed"/>
        <w:tblCellMar>
          <w:top w:w="0" w:type="dxa"/>
          <w:left w:w="0" w:type="dxa"/>
          <w:bottom w:w="0" w:type="dxa"/>
          <w:right w:w="0" w:type="dxa"/>
        </w:tblCellMar>
        <w:tblLook w:val="01e0" w:noHBand="0" w:noVBand="0" w:firstColumn="1" w:lastRow="1" w:lastColumn="1" w:firstRow="1"/>
      </w:tblPr>
      <w:tblGrid>
        <w:gridCol w:w="3471"/>
        <w:gridCol w:w="1859"/>
      </w:tblGrid>
      <w:tr>
        <w:trPr>
          <w:trHeight w:val="272" w:hRule="atLeast"/>
        </w:trPr>
        <w:tc>
          <w:tcPr>
            <w:tcW w:w="3471" w:type="dxa"/>
            <w:tcBorders/>
          </w:tcPr>
          <w:p>
            <w:pPr>
              <w:pStyle w:val="TableParagraph"/>
              <w:widowControl w:val="false"/>
              <w:spacing w:lineRule="exact" w:line="252"/>
              <w:ind w:left="50" w:hanging="0"/>
              <w:rPr>
                <w:sz w:val="24"/>
              </w:rPr>
            </w:pPr>
            <w:r>
              <w:rPr>
                <w:sz w:val="24"/>
              </w:rPr>
              <w:t>a) RTSI 2022</w:t>
            </w:r>
          </w:p>
        </w:tc>
        <w:tc>
          <w:tcPr>
            <w:tcW w:w="1859" w:type="dxa"/>
            <w:tcBorders/>
          </w:tcPr>
          <w:p>
            <w:pPr>
              <w:pStyle w:val="TableParagraph"/>
              <w:widowControl w:val="false"/>
              <w:spacing w:lineRule="exact" w:line="252"/>
              <w:ind w:right="47" w:hanging="0"/>
              <w:jc w:val="right"/>
              <w:rPr>
                <w:sz w:val="24"/>
              </w:rPr>
            </w:pPr>
            <w:r>
              <w:rPr>
                <w:sz w:val="24"/>
              </w:rPr>
              <w:t xml:space="preserve">France Section </w:t>
            </w:r>
          </w:p>
        </w:tc>
      </w:tr>
      <w:tr>
        <w:trPr>
          <w:trHeight w:val="276" w:hRule="atLeast"/>
        </w:trPr>
        <w:tc>
          <w:tcPr>
            <w:tcW w:w="3471" w:type="dxa"/>
            <w:tcBorders/>
          </w:tcPr>
          <w:p>
            <w:pPr>
              <w:pStyle w:val="TableParagraph"/>
              <w:widowControl w:val="false"/>
              <w:spacing w:lineRule="exact" w:line="256"/>
              <w:ind w:left="50" w:hanging="0"/>
              <w:rPr>
                <w:sz w:val="24"/>
              </w:rPr>
            </w:pPr>
            <w:r>
              <w:rPr>
                <w:sz w:val="24"/>
              </w:rPr>
              <w:t>b) RTSI 2023</w:t>
            </w:r>
          </w:p>
        </w:tc>
        <w:tc>
          <w:tcPr>
            <w:tcW w:w="1859" w:type="dxa"/>
            <w:tcBorders/>
          </w:tcPr>
          <w:p>
            <w:pPr>
              <w:pStyle w:val="TableParagraph"/>
              <w:widowControl w:val="false"/>
              <w:spacing w:lineRule="exact" w:line="256"/>
              <w:ind w:right="47" w:hanging="0"/>
              <w:jc w:val="right"/>
              <w:rPr>
                <w:sz w:val="24"/>
              </w:rPr>
            </w:pPr>
            <w:r>
              <w:rPr>
                <w:sz w:val="24"/>
              </w:rPr>
              <w:t xml:space="preserve">UK&amp;I Section </w:t>
            </w:r>
          </w:p>
        </w:tc>
      </w:tr>
      <w:tr>
        <w:trPr>
          <w:trHeight w:val="276" w:hRule="atLeast"/>
        </w:trPr>
        <w:tc>
          <w:tcPr>
            <w:tcW w:w="3471" w:type="dxa"/>
            <w:tcBorders/>
          </w:tcPr>
          <w:p>
            <w:pPr>
              <w:pStyle w:val="TableParagraph"/>
              <w:widowControl w:val="false"/>
              <w:spacing w:lineRule="exact" w:line="256"/>
              <w:ind w:left="50" w:hanging="0"/>
              <w:rPr>
                <w:sz w:val="24"/>
              </w:rPr>
            </w:pPr>
            <w:r>
              <w:rPr>
                <w:sz w:val="24"/>
              </w:rPr>
              <w:t>c) RTSI 2024</w:t>
            </w:r>
          </w:p>
        </w:tc>
        <w:tc>
          <w:tcPr>
            <w:tcW w:w="1859" w:type="dxa"/>
            <w:tcBorders/>
          </w:tcPr>
          <w:p>
            <w:pPr>
              <w:pStyle w:val="TableParagraph"/>
              <w:widowControl w:val="false"/>
              <w:spacing w:lineRule="exact" w:line="256"/>
              <w:ind w:right="47" w:hanging="0"/>
              <w:jc w:val="right"/>
              <w:rPr>
                <w:sz w:val="24"/>
              </w:rPr>
            </w:pPr>
            <w:r>
              <w:rPr>
                <w:sz w:val="24"/>
              </w:rPr>
              <w:t>Italy Section</w:t>
            </w:r>
          </w:p>
        </w:tc>
      </w:tr>
    </w:tbl>
    <w:p>
      <w:pPr>
        <w:pStyle w:val="ListParagraph"/>
        <w:rPr>
          <w:sz w:val="24"/>
        </w:rPr>
      </w:pPr>
      <w:r>
        <w:rPr>
          <w:sz w:val="24"/>
        </w:rPr>
      </w:r>
    </w:p>
    <w:p>
      <w:pPr>
        <w:pStyle w:val="ListParagraph"/>
        <w:numPr>
          <w:ilvl w:val="0"/>
          <w:numId w:val="8"/>
        </w:numPr>
        <w:tabs>
          <w:tab w:val="clear" w:pos="720"/>
          <w:tab w:val="left" w:pos="832" w:leader="none"/>
        </w:tabs>
        <w:ind w:left="832" w:right="124" w:hanging="720"/>
        <w:jc w:val="both"/>
        <w:rPr>
          <w:sz w:val="24"/>
        </w:rPr>
      </w:pPr>
      <w:r>
        <w:rPr>
          <w:sz w:val="24"/>
        </w:rPr>
        <w:t>The Region 8 agrees to give priority to the Italy Section after hosting at least 2 conference editions by other Sections.</w:t>
      </w:r>
    </w:p>
    <w:p>
      <w:pPr>
        <w:pStyle w:val="ListParagraph"/>
        <w:tabs>
          <w:tab w:val="clear" w:pos="720"/>
          <w:tab w:val="left" w:pos="832" w:leader="none"/>
        </w:tabs>
        <w:ind w:left="832" w:right="124" w:hanging="0"/>
        <w:rPr>
          <w:sz w:val="24"/>
        </w:rPr>
      </w:pPr>
      <w:r>
        <w:rPr>
          <w:sz w:val="24"/>
        </w:rPr>
      </w:r>
    </w:p>
    <w:p>
      <w:pPr>
        <w:pStyle w:val="ListParagraph"/>
        <w:numPr>
          <w:ilvl w:val="0"/>
          <w:numId w:val="8"/>
        </w:numPr>
        <w:tabs>
          <w:tab w:val="clear" w:pos="720"/>
          <w:tab w:val="left" w:pos="832" w:leader="none"/>
        </w:tabs>
        <w:ind w:left="832" w:right="124" w:hanging="720"/>
        <w:rPr>
          <w:sz w:val="24"/>
        </w:rPr>
      </w:pPr>
      <w:r>
        <w:rPr>
          <w:sz w:val="24"/>
        </w:rPr>
        <w:t>The Hosting Section may enter into a separate financial co-sponsorship with other IEEE Organizational Units that is operating the Conference in their area.</w:t>
      </w:r>
    </w:p>
    <w:p>
      <w:pPr>
        <w:pStyle w:val="ListParagraph"/>
        <w:tabs>
          <w:tab w:val="clear" w:pos="720"/>
          <w:tab w:val="left" w:pos="832" w:leader="none"/>
        </w:tabs>
        <w:ind w:left="832" w:right="124" w:hanging="0"/>
        <w:rPr>
          <w:sz w:val="24"/>
        </w:rPr>
      </w:pPr>
      <w:r>
        <w:rPr>
          <w:sz w:val="24"/>
        </w:rPr>
      </w:r>
    </w:p>
    <w:p>
      <w:pPr>
        <w:pStyle w:val="ListParagraph"/>
        <w:numPr>
          <w:ilvl w:val="0"/>
          <w:numId w:val="8"/>
        </w:numPr>
        <w:tabs>
          <w:tab w:val="clear" w:pos="720"/>
          <w:tab w:val="left" w:pos="832" w:leader="none"/>
        </w:tabs>
        <w:ind w:left="832" w:right="124" w:hanging="720"/>
        <w:rPr>
          <w:sz w:val="24"/>
        </w:rPr>
      </w:pPr>
      <w:r>
        <w:rPr>
          <w:sz w:val="24"/>
        </w:rPr>
        <w:t xml:space="preserve">Any Conference deficit shall be shared by the Financial Sponsors in the sponsorship ratio. </w:t>
      </w:r>
    </w:p>
    <w:p>
      <w:pPr>
        <w:pStyle w:val="ListParagraph"/>
        <w:numPr>
          <w:ilvl w:val="0"/>
          <w:numId w:val="8"/>
        </w:numPr>
        <w:tabs>
          <w:tab w:val="clear" w:pos="720"/>
          <w:tab w:val="left" w:pos="832" w:leader="none"/>
        </w:tabs>
        <w:ind w:left="832" w:right="121" w:hanging="720"/>
        <w:jc w:val="both"/>
        <w:rPr>
          <w:sz w:val="24"/>
        </w:rPr>
      </w:pPr>
      <w:r>
        <w:rPr>
          <w:sz w:val="24"/>
        </w:rPr>
        <w:t>The net Conference surplus, after the return of the seed funding, shall be shared by the Financial Sponsors in the same ratio as stipulated in the conference MOU. A portion of the projected Conference surplus can be distributed to the Financial Sponsors within six months after the end of the Conference, and the balance at closing of the Conference bank</w:t>
      </w:r>
      <w:r>
        <w:rPr>
          <w:spacing w:val="-3"/>
          <w:sz w:val="24"/>
        </w:rPr>
        <w:t xml:space="preserve"> </w:t>
      </w:r>
      <w:r>
        <w:rPr>
          <w:sz w:val="24"/>
        </w:rPr>
        <w:t>account.</w:t>
      </w:r>
    </w:p>
    <w:p>
      <w:pPr>
        <w:pStyle w:val="TextBody"/>
        <w:rPr>
          <w:sz w:val="24"/>
        </w:rPr>
      </w:pPr>
      <w:r>
        <w:rPr>
          <w:sz w:val="24"/>
        </w:rPr>
      </w:r>
    </w:p>
    <w:p>
      <w:pPr>
        <w:pStyle w:val="ListParagraph"/>
        <w:numPr>
          <w:ilvl w:val="0"/>
          <w:numId w:val="8"/>
        </w:numPr>
        <w:tabs>
          <w:tab w:val="clear" w:pos="720"/>
          <w:tab w:val="left" w:pos="832" w:leader="none"/>
        </w:tabs>
        <w:ind w:left="832" w:right="124" w:hanging="720"/>
        <w:jc w:val="both"/>
        <w:rPr>
          <w:sz w:val="24"/>
        </w:rPr>
      </w:pPr>
      <w:r>
        <w:rPr>
          <w:sz w:val="24"/>
        </w:rPr>
        <w:t>The Conference shall develop, prepare and produce Conference proceedings in- accordance</w:t>
      </w:r>
      <w:r>
        <w:rPr>
          <w:spacing w:val="-15"/>
          <w:sz w:val="24"/>
        </w:rPr>
        <w:t xml:space="preserve"> </w:t>
      </w:r>
      <w:r>
        <w:rPr>
          <w:sz w:val="24"/>
        </w:rPr>
        <w:t>with</w:t>
      </w:r>
      <w:r>
        <w:rPr>
          <w:spacing w:val="-15"/>
          <w:sz w:val="24"/>
        </w:rPr>
        <w:t xml:space="preserve"> </w:t>
      </w:r>
      <w:r>
        <w:rPr>
          <w:sz w:val="24"/>
        </w:rPr>
        <w:t>section</w:t>
      </w:r>
      <w:r>
        <w:rPr>
          <w:spacing w:val="-15"/>
          <w:sz w:val="24"/>
        </w:rPr>
        <w:t xml:space="preserve"> </w:t>
      </w:r>
      <w:r>
        <w:rPr>
          <w:sz w:val="24"/>
        </w:rPr>
        <w:t>7.2</w:t>
      </w:r>
      <w:r>
        <w:rPr>
          <w:spacing w:val="-17"/>
          <w:sz w:val="24"/>
        </w:rPr>
        <w:t xml:space="preserve"> </w:t>
      </w:r>
      <w:r>
        <w:rPr>
          <w:sz w:val="24"/>
        </w:rPr>
        <w:t>of</w:t>
      </w:r>
      <w:r>
        <w:rPr>
          <w:spacing w:val="-13"/>
          <w:sz w:val="24"/>
        </w:rPr>
        <w:t xml:space="preserve"> </w:t>
      </w:r>
      <w:r>
        <w:rPr>
          <w:sz w:val="24"/>
        </w:rPr>
        <w:t>the</w:t>
      </w:r>
      <w:r>
        <w:rPr>
          <w:spacing w:val="-14"/>
          <w:sz w:val="24"/>
        </w:rPr>
        <w:t xml:space="preserve"> </w:t>
      </w:r>
      <w:r>
        <w:rPr>
          <w:sz w:val="24"/>
        </w:rPr>
        <w:t>IEEE</w:t>
      </w:r>
      <w:r>
        <w:rPr>
          <w:spacing w:val="-15"/>
          <w:sz w:val="24"/>
        </w:rPr>
        <w:t xml:space="preserve"> </w:t>
      </w:r>
      <w:r>
        <w:rPr>
          <w:sz w:val="24"/>
        </w:rPr>
        <w:t>Conference</w:t>
      </w:r>
      <w:r>
        <w:rPr>
          <w:spacing w:val="-15"/>
          <w:sz w:val="24"/>
        </w:rPr>
        <w:t xml:space="preserve"> </w:t>
      </w:r>
      <w:r>
        <w:rPr>
          <w:sz w:val="24"/>
        </w:rPr>
        <w:t>Organization</w:t>
      </w:r>
      <w:r>
        <w:rPr>
          <w:spacing w:val="-15"/>
          <w:sz w:val="24"/>
        </w:rPr>
        <w:t xml:space="preserve"> </w:t>
      </w:r>
      <w:r>
        <w:rPr>
          <w:sz w:val="24"/>
        </w:rPr>
        <w:t>Manual.</w:t>
      </w:r>
      <w:r>
        <w:rPr>
          <w:spacing w:val="36"/>
          <w:sz w:val="24"/>
        </w:rPr>
        <w:t xml:space="preserve"> </w:t>
      </w:r>
      <w:r>
        <w:rPr>
          <w:sz w:val="24"/>
        </w:rPr>
        <w:t>This</w:t>
      </w:r>
      <w:r>
        <w:rPr>
          <w:spacing w:val="-15"/>
          <w:sz w:val="24"/>
        </w:rPr>
        <w:t xml:space="preserve"> </w:t>
      </w:r>
      <w:r>
        <w:rPr>
          <w:sz w:val="24"/>
        </w:rPr>
        <w:t>includes, but not limited to obtaining IEEE catalogue numbers, collecting copyright forms, pagination, author</w:t>
      </w:r>
      <w:r>
        <w:rPr>
          <w:spacing w:val="-1"/>
          <w:sz w:val="24"/>
        </w:rPr>
        <w:t xml:space="preserve"> </w:t>
      </w:r>
      <w:r>
        <w:rPr>
          <w:sz w:val="24"/>
        </w:rPr>
        <w:t>index.</w:t>
      </w:r>
    </w:p>
    <w:p>
      <w:pPr>
        <w:pStyle w:val="TextBody"/>
        <w:rPr>
          <w:sz w:val="24"/>
        </w:rPr>
      </w:pPr>
      <w:r>
        <w:rPr>
          <w:sz w:val="24"/>
        </w:rPr>
      </w:r>
    </w:p>
    <w:p>
      <w:pPr>
        <w:pStyle w:val="Normal"/>
        <w:rPr>
          <w:sz w:val="24"/>
        </w:rPr>
      </w:pPr>
      <w:r>
        <w:rPr>
          <w:sz w:val="24"/>
        </w:rPr>
      </w:r>
      <w:r>
        <w:br w:type="page"/>
      </w:r>
    </w:p>
    <w:p>
      <w:pPr>
        <w:pStyle w:val="TextBody"/>
        <w:rPr>
          <w:sz w:val="24"/>
        </w:rPr>
      </w:pPr>
      <w:r>
        <w:rPr>
          <w:sz w:val="24"/>
        </w:rPr>
      </w:r>
    </w:p>
    <w:p>
      <w:pPr>
        <w:pStyle w:val="ListParagraph"/>
        <w:numPr>
          <w:ilvl w:val="0"/>
          <w:numId w:val="8"/>
        </w:numPr>
        <w:tabs>
          <w:tab w:val="clear" w:pos="720"/>
          <w:tab w:val="left" w:pos="832" w:leader="none"/>
        </w:tabs>
        <w:spacing w:before="1" w:after="0"/>
        <w:ind w:left="832" w:right="122" w:hanging="720"/>
        <w:jc w:val="both"/>
        <w:rPr>
          <w:sz w:val="24"/>
        </w:rPr>
      </w:pPr>
      <w:r>
        <w:rPr>
          <w:sz w:val="24"/>
        </w:rPr>
        <w:t>The Conference shall secure appropriate insurance coverage for all aspects of the Conference including trips, tours, liability and theft, and to consider securing optional coverage against potential financial loss. IEEE MCE can secure the IEEE insurance certificate,</w:t>
      </w:r>
      <w:r>
        <w:rPr>
          <w:spacing w:val="-15"/>
          <w:sz w:val="24"/>
        </w:rPr>
        <w:t xml:space="preserve"> </w:t>
      </w:r>
      <w:r>
        <w:rPr>
          <w:sz w:val="24"/>
        </w:rPr>
        <w:t>and</w:t>
      </w:r>
      <w:r>
        <w:rPr>
          <w:spacing w:val="-11"/>
          <w:sz w:val="24"/>
        </w:rPr>
        <w:t xml:space="preserve"> </w:t>
      </w:r>
      <w:r>
        <w:rPr>
          <w:sz w:val="24"/>
        </w:rPr>
        <w:t>the</w:t>
      </w:r>
      <w:r>
        <w:rPr>
          <w:spacing w:val="-12"/>
          <w:sz w:val="24"/>
        </w:rPr>
        <w:t xml:space="preserve"> </w:t>
      </w:r>
      <w:r>
        <w:rPr>
          <w:sz w:val="24"/>
        </w:rPr>
        <w:t>Conference</w:t>
      </w:r>
      <w:r>
        <w:rPr>
          <w:spacing w:val="-13"/>
          <w:sz w:val="24"/>
        </w:rPr>
        <w:t xml:space="preserve"> </w:t>
      </w:r>
      <w:r>
        <w:rPr>
          <w:sz w:val="24"/>
        </w:rPr>
        <w:t>shall</w:t>
      </w:r>
      <w:r>
        <w:rPr>
          <w:spacing w:val="-14"/>
          <w:sz w:val="24"/>
        </w:rPr>
        <w:t xml:space="preserve"> </w:t>
      </w:r>
      <w:r>
        <w:rPr>
          <w:sz w:val="24"/>
        </w:rPr>
        <w:t>ensure</w:t>
      </w:r>
      <w:r>
        <w:rPr>
          <w:spacing w:val="-14"/>
          <w:sz w:val="24"/>
        </w:rPr>
        <w:t xml:space="preserve"> </w:t>
      </w:r>
      <w:r>
        <w:rPr>
          <w:sz w:val="24"/>
        </w:rPr>
        <w:t>all</w:t>
      </w:r>
      <w:r>
        <w:rPr>
          <w:spacing w:val="-14"/>
          <w:sz w:val="24"/>
        </w:rPr>
        <w:t xml:space="preserve"> </w:t>
      </w:r>
      <w:r>
        <w:rPr>
          <w:sz w:val="24"/>
        </w:rPr>
        <w:t>conference</w:t>
      </w:r>
      <w:r>
        <w:rPr>
          <w:spacing w:val="-13"/>
          <w:sz w:val="24"/>
        </w:rPr>
        <w:t xml:space="preserve"> </w:t>
      </w:r>
      <w:r>
        <w:rPr>
          <w:sz w:val="24"/>
        </w:rPr>
        <w:t>activity</w:t>
      </w:r>
      <w:r>
        <w:rPr>
          <w:spacing w:val="-15"/>
          <w:sz w:val="24"/>
        </w:rPr>
        <w:t xml:space="preserve"> </w:t>
      </w:r>
      <w:r>
        <w:rPr>
          <w:sz w:val="24"/>
        </w:rPr>
        <w:t>is</w:t>
      </w:r>
      <w:r>
        <w:rPr>
          <w:spacing w:val="-12"/>
          <w:sz w:val="24"/>
        </w:rPr>
        <w:t xml:space="preserve"> </w:t>
      </w:r>
      <w:r>
        <w:rPr>
          <w:sz w:val="24"/>
        </w:rPr>
        <w:t>covered</w:t>
      </w:r>
      <w:r>
        <w:rPr>
          <w:spacing w:val="-12"/>
          <w:sz w:val="24"/>
        </w:rPr>
        <w:t xml:space="preserve"> </w:t>
      </w:r>
      <w:r>
        <w:rPr>
          <w:sz w:val="24"/>
        </w:rPr>
        <w:t>by</w:t>
      </w:r>
      <w:r>
        <w:rPr>
          <w:spacing w:val="-14"/>
          <w:sz w:val="24"/>
        </w:rPr>
        <w:t xml:space="preserve"> </w:t>
      </w:r>
      <w:r>
        <w:rPr>
          <w:sz w:val="24"/>
        </w:rPr>
        <w:t>the</w:t>
      </w:r>
      <w:r>
        <w:rPr>
          <w:spacing w:val="-11"/>
          <w:sz w:val="24"/>
        </w:rPr>
        <w:t xml:space="preserve"> </w:t>
      </w:r>
      <w:r>
        <w:rPr>
          <w:sz w:val="24"/>
        </w:rPr>
        <w:t>IEEE insurance</w:t>
      </w:r>
      <w:r>
        <w:rPr>
          <w:spacing w:val="-16"/>
          <w:sz w:val="24"/>
        </w:rPr>
        <w:t xml:space="preserve"> </w:t>
      </w:r>
      <w:r>
        <w:rPr>
          <w:sz w:val="24"/>
        </w:rPr>
        <w:t>policy.</w:t>
      </w:r>
      <w:r>
        <w:rPr>
          <w:spacing w:val="37"/>
          <w:sz w:val="24"/>
        </w:rPr>
        <w:t xml:space="preserve"> </w:t>
      </w:r>
      <w:r>
        <w:rPr>
          <w:sz w:val="24"/>
        </w:rPr>
        <w:t>Any</w:t>
      </w:r>
      <w:r>
        <w:rPr>
          <w:spacing w:val="-19"/>
          <w:sz w:val="24"/>
        </w:rPr>
        <w:t xml:space="preserve"> </w:t>
      </w:r>
      <w:r>
        <w:rPr>
          <w:sz w:val="24"/>
        </w:rPr>
        <w:t>event</w:t>
      </w:r>
      <w:r>
        <w:rPr>
          <w:spacing w:val="-15"/>
          <w:sz w:val="24"/>
        </w:rPr>
        <w:t xml:space="preserve"> </w:t>
      </w:r>
      <w:r>
        <w:rPr>
          <w:sz w:val="24"/>
        </w:rPr>
        <w:t>not</w:t>
      </w:r>
      <w:r>
        <w:rPr>
          <w:spacing w:val="-15"/>
          <w:sz w:val="24"/>
        </w:rPr>
        <w:t xml:space="preserve"> </w:t>
      </w:r>
      <w:r>
        <w:rPr>
          <w:sz w:val="24"/>
        </w:rPr>
        <w:t>covered</w:t>
      </w:r>
      <w:r>
        <w:rPr>
          <w:spacing w:val="-16"/>
          <w:sz w:val="24"/>
        </w:rPr>
        <w:t xml:space="preserve"> </w:t>
      </w:r>
      <w:r>
        <w:rPr>
          <w:sz w:val="24"/>
        </w:rPr>
        <w:t>by</w:t>
      </w:r>
      <w:r>
        <w:rPr>
          <w:spacing w:val="-17"/>
          <w:sz w:val="24"/>
        </w:rPr>
        <w:t xml:space="preserve"> </w:t>
      </w:r>
      <w:r>
        <w:rPr>
          <w:sz w:val="24"/>
        </w:rPr>
        <w:t>the</w:t>
      </w:r>
      <w:r>
        <w:rPr>
          <w:spacing w:val="-14"/>
          <w:sz w:val="24"/>
        </w:rPr>
        <w:t xml:space="preserve"> </w:t>
      </w:r>
      <w:r>
        <w:rPr>
          <w:sz w:val="24"/>
        </w:rPr>
        <w:t>IEEE</w:t>
      </w:r>
      <w:r>
        <w:rPr>
          <w:spacing w:val="-17"/>
          <w:sz w:val="24"/>
        </w:rPr>
        <w:t xml:space="preserve"> </w:t>
      </w:r>
      <w:r>
        <w:rPr>
          <w:sz w:val="24"/>
        </w:rPr>
        <w:t>insurance</w:t>
      </w:r>
      <w:r>
        <w:rPr>
          <w:spacing w:val="-15"/>
          <w:sz w:val="24"/>
        </w:rPr>
        <w:t xml:space="preserve"> </w:t>
      </w:r>
      <w:r>
        <w:rPr>
          <w:sz w:val="24"/>
        </w:rPr>
        <w:t>policy</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purchased, if deemed by the Sponsors and IEEE MCE as necessary, via IEEE</w:t>
      </w:r>
      <w:r>
        <w:rPr>
          <w:spacing w:val="-10"/>
          <w:sz w:val="24"/>
        </w:rPr>
        <w:t xml:space="preserve"> </w:t>
      </w:r>
      <w:r>
        <w:rPr>
          <w:sz w:val="24"/>
        </w:rPr>
        <w:t>MCE.</w:t>
      </w:r>
    </w:p>
    <w:p>
      <w:pPr>
        <w:pStyle w:val="TextBody"/>
        <w:spacing w:before="11" w:after="0"/>
        <w:rPr>
          <w:sz w:val="23"/>
        </w:rPr>
      </w:pPr>
      <w:r>
        <w:rPr>
          <w:sz w:val="23"/>
        </w:rPr>
      </w:r>
    </w:p>
    <w:p>
      <w:pPr>
        <w:pStyle w:val="ListParagraph"/>
        <w:numPr>
          <w:ilvl w:val="0"/>
          <w:numId w:val="8"/>
        </w:numPr>
        <w:tabs>
          <w:tab w:val="clear" w:pos="720"/>
          <w:tab w:val="left" w:pos="832" w:leader="none"/>
        </w:tabs>
        <w:ind w:left="832" w:right="121" w:hanging="720"/>
        <w:jc w:val="both"/>
        <w:rPr>
          <w:sz w:val="24"/>
        </w:rPr>
      </w:pPr>
      <w:r>
        <w:rPr>
          <w:sz w:val="24"/>
        </w:rPr>
        <w:t>All</w:t>
      </w:r>
      <w:r>
        <w:rPr>
          <w:spacing w:val="-13"/>
          <w:sz w:val="24"/>
        </w:rPr>
        <w:t xml:space="preserve"> </w:t>
      </w:r>
      <w:r>
        <w:rPr>
          <w:sz w:val="24"/>
        </w:rPr>
        <w:t>materials</w:t>
      </w:r>
      <w:r>
        <w:rPr>
          <w:spacing w:val="-12"/>
          <w:sz w:val="24"/>
        </w:rPr>
        <w:t xml:space="preserve"> </w:t>
      </w:r>
      <w:r>
        <w:rPr>
          <w:sz w:val="24"/>
        </w:rPr>
        <w:t>newly</w:t>
      </w:r>
      <w:r>
        <w:rPr>
          <w:spacing w:val="-15"/>
          <w:sz w:val="24"/>
        </w:rPr>
        <w:t xml:space="preserve"> </w:t>
      </w:r>
      <w:r>
        <w:rPr>
          <w:sz w:val="24"/>
        </w:rPr>
        <w:t>developed</w:t>
      </w:r>
      <w:r>
        <w:rPr>
          <w:spacing w:val="-11"/>
          <w:sz w:val="24"/>
        </w:rPr>
        <w:t xml:space="preserve"> </w:t>
      </w:r>
      <w:r>
        <w:rPr>
          <w:sz w:val="24"/>
        </w:rPr>
        <w:t>under</w:t>
      </w:r>
      <w:r>
        <w:rPr>
          <w:spacing w:val="-13"/>
          <w:sz w:val="24"/>
        </w:rPr>
        <w:t xml:space="preserve"> </w:t>
      </w:r>
      <w:r>
        <w:rPr>
          <w:sz w:val="24"/>
        </w:rPr>
        <w:t>this</w:t>
      </w:r>
      <w:r>
        <w:rPr>
          <w:spacing w:val="-12"/>
          <w:sz w:val="24"/>
        </w:rPr>
        <w:t xml:space="preserve"> </w:t>
      </w:r>
      <w:r>
        <w:rPr>
          <w:sz w:val="24"/>
        </w:rPr>
        <w:t>Agreement,</w:t>
      </w:r>
      <w:r>
        <w:rPr>
          <w:spacing w:val="-12"/>
          <w:sz w:val="24"/>
        </w:rPr>
        <w:t xml:space="preserve"> </w:t>
      </w:r>
      <w:r>
        <w:rPr>
          <w:sz w:val="24"/>
        </w:rPr>
        <w:t>including,</w:t>
      </w:r>
      <w:r>
        <w:rPr>
          <w:spacing w:val="-11"/>
          <w:sz w:val="24"/>
        </w:rPr>
        <w:t xml:space="preserve"> </w:t>
      </w:r>
      <w:r>
        <w:rPr>
          <w:sz w:val="24"/>
        </w:rPr>
        <w:t>but</w:t>
      </w:r>
      <w:r>
        <w:rPr>
          <w:spacing w:val="-12"/>
          <w:sz w:val="24"/>
        </w:rPr>
        <w:t xml:space="preserve"> </w:t>
      </w:r>
      <w:r>
        <w:rPr>
          <w:sz w:val="24"/>
        </w:rPr>
        <w:t>not</w:t>
      </w:r>
      <w:r>
        <w:rPr>
          <w:spacing w:val="-12"/>
          <w:sz w:val="24"/>
        </w:rPr>
        <w:t xml:space="preserve"> </w:t>
      </w:r>
      <w:r>
        <w:rPr>
          <w:sz w:val="24"/>
        </w:rPr>
        <w:t>limited</w:t>
      </w:r>
      <w:r>
        <w:rPr>
          <w:spacing w:val="-11"/>
          <w:sz w:val="24"/>
        </w:rPr>
        <w:t xml:space="preserve"> </w:t>
      </w:r>
      <w:r>
        <w:rPr>
          <w:sz w:val="24"/>
        </w:rPr>
        <w:t>to,</w:t>
      </w:r>
      <w:r>
        <w:rPr>
          <w:spacing w:val="-12"/>
          <w:sz w:val="24"/>
        </w:rPr>
        <w:t xml:space="preserve"> </w:t>
      </w:r>
      <w:r>
        <w:rPr>
          <w:sz w:val="24"/>
        </w:rPr>
        <w:t>all</w:t>
      </w:r>
      <w:r>
        <w:rPr>
          <w:spacing w:val="-12"/>
          <w:sz w:val="24"/>
        </w:rPr>
        <w:t xml:space="preserve"> </w:t>
      </w:r>
      <w:r>
        <w:rPr>
          <w:sz w:val="24"/>
        </w:rPr>
        <w:t>post- event products and all event by-products (“Developed Materials”), shall be owned by the IEEE. No Sponsor may transfer or assign any ownership share of the copyright rights in the Developed Materials without the written consent of the IEEE. No Sponsor may transfer</w:t>
      </w:r>
      <w:r>
        <w:rPr>
          <w:spacing w:val="-10"/>
          <w:sz w:val="24"/>
        </w:rPr>
        <w:t xml:space="preserve"> </w:t>
      </w:r>
      <w:r>
        <w:rPr>
          <w:sz w:val="24"/>
        </w:rPr>
        <w:t>or</w:t>
      </w:r>
      <w:r>
        <w:rPr>
          <w:spacing w:val="-9"/>
          <w:sz w:val="24"/>
        </w:rPr>
        <w:t xml:space="preserve"> </w:t>
      </w:r>
      <w:r>
        <w:rPr>
          <w:sz w:val="24"/>
        </w:rPr>
        <w:t>assign</w:t>
      </w:r>
      <w:r>
        <w:rPr>
          <w:spacing w:val="-4"/>
          <w:sz w:val="24"/>
        </w:rPr>
        <w:t xml:space="preserve"> </w:t>
      </w:r>
      <w:r>
        <w:rPr>
          <w:sz w:val="24"/>
        </w:rPr>
        <w:t>any</w:t>
      </w:r>
      <w:r>
        <w:rPr>
          <w:spacing w:val="-8"/>
          <w:sz w:val="24"/>
        </w:rPr>
        <w:t xml:space="preserve"> </w:t>
      </w:r>
      <w:r>
        <w:rPr>
          <w:sz w:val="24"/>
        </w:rPr>
        <w:t>ownership</w:t>
      </w:r>
      <w:r>
        <w:rPr>
          <w:spacing w:val="-4"/>
          <w:sz w:val="24"/>
        </w:rPr>
        <w:t xml:space="preserve"> </w:t>
      </w:r>
      <w:r>
        <w:rPr>
          <w:sz w:val="24"/>
        </w:rPr>
        <w:t>share</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copyright</w:t>
      </w:r>
      <w:r>
        <w:rPr>
          <w:spacing w:val="-5"/>
          <w:sz w:val="24"/>
        </w:rPr>
        <w:t xml:space="preserve"> </w:t>
      </w:r>
      <w:r>
        <w:rPr>
          <w:sz w:val="24"/>
        </w:rPr>
        <w:t>rights</w:t>
      </w:r>
      <w:r>
        <w:rPr>
          <w:spacing w:val="-5"/>
          <w:sz w:val="24"/>
        </w:rPr>
        <w:t xml:space="preserve"> </w:t>
      </w:r>
      <w:r>
        <w:rPr>
          <w:sz w:val="24"/>
        </w:rPr>
        <w:t>in</w:t>
      </w:r>
      <w:r>
        <w:rPr>
          <w:spacing w:val="-8"/>
          <w:sz w:val="24"/>
        </w:rPr>
        <w:t xml:space="preserve"> </w:t>
      </w:r>
      <w:r>
        <w:rPr>
          <w:sz w:val="24"/>
        </w:rPr>
        <w:t>the</w:t>
      </w:r>
      <w:r>
        <w:rPr>
          <w:spacing w:val="-9"/>
          <w:sz w:val="24"/>
        </w:rPr>
        <w:t xml:space="preserve"> </w:t>
      </w:r>
      <w:r>
        <w:rPr>
          <w:sz w:val="24"/>
        </w:rPr>
        <w:t>Developed</w:t>
      </w:r>
      <w:r>
        <w:rPr>
          <w:spacing w:val="-4"/>
          <w:sz w:val="24"/>
        </w:rPr>
        <w:t xml:space="preserve"> </w:t>
      </w:r>
      <w:r>
        <w:rPr>
          <w:sz w:val="24"/>
        </w:rPr>
        <w:t>Materials without</w:t>
      </w:r>
      <w:r>
        <w:rPr>
          <w:spacing w:val="-10"/>
          <w:sz w:val="24"/>
        </w:rPr>
        <w:t xml:space="preserve"> </w:t>
      </w:r>
      <w:r>
        <w:rPr>
          <w:sz w:val="24"/>
        </w:rPr>
        <w:t>the</w:t>
      </w:r>
      <w:r>
        <w:rPr>
          <w:spacing w:val="-11"/>
          <w:sz w:val="24"/>
        </w:rPr>
        <w:t xml:space="preserve"> </w:t>
      </w:r>
      <w:r>
        <w:rPr>
          <w:sz w:val="24"/>
        </w:rPr>
        <w:t>written</w:t>
      </w:r>
      <w:r>
        <w:rPr>
          <w:spacing w:val="-9"/>
          <w:sz w:val="24"/>
        </w:rPr>
        <w:t xml:space="preserve"> </w:t>
      </w:r>
      <w:r>
        <w:rPr>
          <w:sz w:val="24"/>
        </w:rPr>
        <w:t>consent</w:t>
      </w:r>
      <w:r>
        <w:rPr>
          <w:spacing w:val="-11"/>
          <w:sz w:val="24"/>
        </w:rPr>
        <w:t xml:space="preserve"> </w:t>
      </w:r>
      <w:r>
        <w:rPr>
          <w:sz w:val="24"/>
        </w:rPr>
        <w:t>of</w:t>
      </w:r>
      <w:r>
        <w:rPr>
          <w:spacing w:val="-7"/>
          <w:sz w:val="24"/>
        </w:rPr>
        <w:t xml:space="preserve"> </w:t>
      </w:r>
      <w:r>
        <w:rPr>
          <w:sz w:val="24"/>
        </w:rPr>
        <w:t>the</w:t>
      </w:r>
      <w:r>
        <w:rPr>
          <w:spacing w:val="-11"/>
          <w:sz w:val="24"/>
        </w:rPr>
        <w:t xml:space="preserve"> </w:t>
      </w:r>
      <w:r>
        <w:rPr>
          <w:sz w:val="24"/>
        </w:rPr>
        <w:t>IEEE.</w:t>
      </w:r>
      <w:r>
        <w:rPr>
          <w:spacing w:val="48"/>
          <w:sz w:val="24"/>
        </w:rPr>
        <w:t xml:space="preserve"> </w:t>
      </w:r>
      <w:r>
        <w:rPr>
          <w:sz w:val="24"/>
        </w:rPr>
        <w:t>No</w:t>
      </w:r>
      <w:r>
        <w:rPr>
          <w:spacing w:val="-8"/>
          <w:sz w:val="24"/>
        </w:rPr>
        <w:t xml:space="preserve"> </w:t>
      </w:r>
      <w:r>
        <w:rPr>
          <w:sz w:val="24"/>
        </w:rPr>
        <w:t>Sponsor</w:t>
      </w:r>
      <w:r>
        <w:rPr>
          <w:spacing w:val="-11"/>
          <w:sz w:val="24"/>
        </w:rPr>
        <w:t xml:space="preserve"> </w:t>
      </w:r>
      <w:r>
        <w:rPr>
          <w:sz w:val="24"/>
        </w:rPr>
        <w:t>may</w:t>
      </w:r>
      <w:r>
        <w:rPr>
          <w:spacing w:val="-12"/>
          <w:sz w:val="24"/>
        </w:rPr>
        <w:t xml:space="preserve"> </w:t>
      </w:r>
      <w:r>
        <w:rPr>
          <w:sz w:val="24"/>
        </w:rPr>
        <w:t>transfer</w:t>
      </w:r>
      <w:r>
        <w:rPr>
          <w:spacing w:val="-12"/>
          <w:sz w:val="24"/>
        </w:rPr>
        <w:t xml:space="preserve"> </w:t>
      </w:r>
      <w:r>
        <w:rPr>
          <w:sz w:val="24"/>
        </w:rPr>
        <w:t>or</w:t>
      </w:r>
      <w:r>
        <w:rPr>
          <w:spacing w:val="-13"/>
          <w:sz w:val="24"/>
        </w:rPr>
        <w:t xml:space="preserve"> </w:t>
      </w:r>
      <w:r>
        <w:rPr>
          <w:sz w:val="24"/>
        </w:rPr>
        <w:t>assign</w:t>
      </w:r>
      <w:r>
        <w:rPr>
          <w:spacing w:val="-8"/>
          <w:sz w:val="24"/>
        </w:rPr>
        <w:t xml:space="preserve"> </w:t>
      </w:r>
      <w:r>
        <w:rPr>
          <w:sz w:val="24"/>
        </w:rPr>
        <w:t>the</w:t>
      </w:r>
      <w:r>
        <w:rPr>
          <w:spacing w:val="-12"/>
          <w:sz w:val="24"/>
        </w:rPr>
        <w:t xml:space="preserve"> </w:t>
      </w:r>
      <w:r>
        <w:rPr>
          <w:sz w:val="24"/>
        </w:rPr>
        <w:t>copyright rights of the IEEE in the Developed</w:t>
      </w:r>
      <w:r>
        <w:rPr>
          <w:spacing w:val="-3"/>
          <w:sz w:val="24"/>
        </w:rPr>
        <w:t xml:space="preserve"> </w:t>
      </w:r>
      <w:r>
        <w:rPr>
          <w:sz w:val="24"/>
        </w:rPr>
        <w:t>Materials.</w:t>
      </w:r>
    </w:p>
    <w:p>
      <w:pPr>
        <w:pStyle w:val="TextBody"/>
        <w:spacing w:before="9" w:after="0"/>
        <w:rPr>
          <w:sz w:val="23"/>
        </w:rPr>
      </w:pPr>
      <w:r>
        <w:rPr>
          <w:sz w:val="23"/>
        </w:rPr>
      </w:r>
    </w:p>
    <w:p>
      <w:pPr>
        <w:pStyle w:val="ListParagraph"/>
        <w:numPr>
          <w:ilvl w:val="0"/>
          <w:numId w:val="8"/>
        </w:numPr>
        <w:tabs>
          <w:tab w:val="clear" w:pos="720"/>
          <w:tab w:val="left" w:pos="832" w:leader="none"/>
        </w:tabs>
        <w:ind w:left="832" w:right="122" w:hanging="720"/>
        <w:jc w:val="both"/>
        <w:rPr>
          <w:sz w:val="24"/>
        </w:rPr>
      </w:pPr>
      <w:r>
        <w:rPr>
          <w:sz w:val="24"/>
        </w:rPr>
        <w:t>The Sponsors agree and acknowledge that IEEE is the exclusive owner of all rights, title and interest throughout the world to any other names titles used such as (“conference name or abbreviations”) or other, including, and without being limited to, all rights in the trademarks, service marks, certification marks, and association marks (“Conference Marks”).</w:t>
      </w:r>
    </w:p>
    <w:p>
      <w:pPr>
        <w:pStyle w:val="TextBody"/>
        <w:rPr>
          <w:sz w:val="24"/>
        </w:rPr>
      </w:pPr>
      <w:r>
        <w:rPr>
          <w:sz w:val="24"/>
        </w:rPr>
      </w:r>
    </w:p>
    <w:p>
      <w:pPr>
        <w:pStyle w:val="ListParagraph"/>
        <w:numPr>
          <w:ilvl w:val="0"/>
          <w:numId w:val="8"/>
        </w:numPr>
        <w:tabs>
          <w:tab w:val="clear" w:pos="720"/>
          <w:tab w:val="left" w:pos="832" w:leader="none"/>
        </w:tabs>
        <w:spacing w:before="158" w:after="0"/>
        <w:ind w:left="831" w:right="123" w:hanging="720"/>
        <w:jc w:val="both"/>
        <w:rPr>
          <w:sz w:val="24"/>
        </w:rPr>
      </w:pPr>
      <w:r>
        <w:rPr>
          <w:sz w:val="24"/>
        </w:rPr>
        <w:t>This</w:t>
      </w:r>
      <w:r>
        <w:rPr>
          <w:spacing w:val="-10"/>
          <w:sz w:val="24"/>
        </w:rPr>
        <w:t xml:space="preserve"> </w:t>
      </w:r>
      <w:r>
        <w:rPr>
          <w:sz w:val="24"/>
        </w:rPr>
        <w:t>Agreement</w:t>
      </w:r>
      <w:r>
        <w:rPr>
          <w:spacing w:val="-9"/>
          <w:sz w:val="24"/>
        </w:rPr>
        <w:t xml:space="preserve"> </w:t>
      </w:r>
      <w:r>
        <w:rPr>
          <w:sz w:val="24"/>
        </w:rPr>
        <w:t>may</w:t>
      </w:r>
      <w:r>
        <w:rPr>
          <w:spacing w:val="-13"/>
          <w:sz w:val="24"/>
        </w:rPr>
        <w:t xml:space="preserve"> </w:t>
      </w:r>
      <w:r>
        <w:rPr>
          <w:sz w:val="24"/>
        </w:rPr>
        <w:t>not</w:t>
      </w:r>
      <w:r>
        <w:rPr>
          <w:spacing w:val="-9"/>
          <w:sz w:val="24"/>
        </w:rPr>
        <w:t xml:space="preserve"> </w:t>
      </w:r>
      <w:r>
        <w:rPr>
          <w:sz w:val="24"/>
        </w:rPr>
        <w:t>be</w:t>
      </w:r>
      <w:r>
        <w:rPr>
          <w:spacing w:val="-9"/>
          <w:sz w:val="24"/>
        </w:rPr>
        <w:t xml:space="preserve"> </w:t>
      </w:r>
      <w:r>
        <w:rPr>
          <w:sz w:val="24"/>
        </w:rPr>
        <w:t>terminated</w:t>
      </w:r>
      <w:r>
        <w:rPr>
          <w:spacing w:val="-8"/>
          <w:sz w:val="24"/>
        </w:rPr>
        <w:t xml:space="preserve"> </w:t>
      </w:r>
      <w:r>
        <w:rPr>
          <w:sz w:val="24"/>
        </w:rPr>
        <w:t>without</w:t>
      </w:r>
      <w:r>
        <w:rPr>
          <w:spacing w:val="-10"/>
          <w:sz w:val="24"/>
        </w:rPr>
        <w:t xml:space="preserve"> </w:t>
      </w:r>
      <w:r>
        <w:rPr>
          <w:sz w:val="24"/>
        </w:rPr>
        <w:t>cause</w:t>
      </w:r>
      <w:r>
        <w:rPr>
          <w:spacing w:val="-8"/>
          <w:sz w:val="24"/>
        </w:rPr>
        <w:t xml:space="preserve"> </w:t>
      </w:r>
      <w:r>
        <w:rPr>
          <w:sz w:val="24"/>
        </w:rPr>
        <w:t>except</w:t>
      </w:r>
      <w:r>
        <w:rPr>
          <w:spacing w:val="-10"/>
          <w:sz w:val="24"/>
        </w:rPr>
        <w:t xml:space="preserve"> </w:t>
      </w:r>
      <w:r>
        <w:rPr>
          <w:sz w:val="24"/>
        </w:rPr>
        <w:t>by</w:t>
      </w:r>
      <w:r>
        <w:rPr>
          <w:spacing w:val="-12"/>
          <w:sz w:val="24"/>
        </w:rPr>
        <w:t xml:space="preserve"> </w:t>
      </w:r>
      <w:r>
        <w:rPr>
          <w:sz w:val="24"/>
        </w:rPr>
        <w:t>mutual</w:t>
      </w:r>
      <w:r>
        <w:rPr>
          <w:spacing w:val="-11"/>
          <w:sz w:val="24"/>
        </w:rPr>
        <w:t xml:space="preserve"> </w:t>
      </w:r>
      <w:r>
        <w:rPr>
          <w:sz w:val="24"/>
        </w:rPr>
        <w:t>agreement</w:t>
      </w:r>
      <w:r>
        <w:rPr>
          <w:spacing w:val="-11"/>
          <w:sz w:val="24"/>
        </w:rPr>
        <w:t xml:space="preserve"> </w:t>
      </w:r>
      <w:r>
        <w:rPr>
          <w:sz w:val="24"/>
        </w:rPr>
        <w:t>of</w:t>
      </w:r>
      <w:r>
        <w:rPr>
          <w:spacing w:val="-7"/>
          <w:sz w:val="24"/>
        </w:rPr>
        <w:t xml:space="preserve"> </w:t>
      </w:r>
      <w:r>
        <w:rPr>
          <w:sz w:val="24"/>
        </w:rPr>
        <w:t>the Region 8 and the Italy Section or as otherwise determined by the IEEE. Upon termination of this Agreement, a full and general accounting shall be made of the assets, liabilities and transactions of the</w:t>
      </w:r>
      <w:r>
        <w:rPr>
          <w:spacing w:val="22"/>
          <w:sz w:val="24"/>
        </w:rPr>
        <w:t xml:space="preserve"> </w:t>
      </w:r>
      <w:r>
        <w:rPr>
          <w:sz w:val="24"/>
        </w:rPr>
        <w:t>Conference.</w:t>
      </w:r>
      <w:r>
        <w:rPr>
          <w:spacing w:val="42"/>
          <w:sz w:val="24"/>
        </w:rPr>
        <w:t xml:space="preserve"> </w:t>
      </w:r>
      <w:r>
        <w:rPr>
          <w:sz w:val="24"/>
        </w:rPr>
        <w:t>All</w:t>
      </w:r>
      <w:r>
        <w:rPr>
          <w:spacing w:val="22"/>
          <w:sz w:val="24"/>
        </w:rPr>
        <w:t xml:space="preserve"> </w:t>
      </w:r>
      <w:r>
        <w:rPr>
          <w:sz w:val="24"/>
        </w:rPr>
        <w:t>debts</w:t>
      </w:r>
      <w:r>
        <w:rPr>
          <w:spacing w:val="21"/>
          <w:sz w:val="24"/>
        </w:rPr>
        <w:t xml:space="preserve"> </w:t>
      </w:r>
      <w:r>
        <w:rPr>
          <w:sz w:val="24"/>
        </w:rPr>
        <w:t>and</w:t>
      </w:r>
      <w:r>
        <w:rPr>
          <w:spacing w:val="21"/>
          <w:sz w:val="24"/>
        </w:rPr>
        <w:t xml:space="preserve"> </w:t>
      </w:r>
      <w:r>
        <w:rPr>
          <w:sz w:val="24"/>
        </w:rPr>
        <w:t>other</w:t>
      </w:r>
      <w:r>
        <w:rPr>
          <w:spacing w:val="20"/>
          <w:sz w:val="24"/>
        </w:rPr>
        <w:t xml:space="preserve"> </w:t>
      </w:r>
      <w:r>
        <w:rPr>
          <w:sz w:val="24"/>
        </w:rPr>
        <w:t>amounts</w:t>
      </w:r>
      <w:r>
        <w:rPr>
          <w:spacing w:val="22"/>
          <w:sz w:val="24"/>
        </w:rPr>
        <w:t xml:space="preserve"> </w:t>
      </w:r>
      <w:r>
        <w:rPr>
          <w:sz w:val="24"/>
        </w:rPr>
        <w:t>due</w:t>
      </w:r>
      <w:r>
        <w:rPr>
          <w:spacing w:val="22"/>
          <w:sz w:val="24"/>
        </w:rPr>
        <w:t xml:space="preserve"> </w:t>
      </w:r>
      <w:r>
        <w:rPr>
          <w:sz w:val="24"/>
        </w:rPr>
        <w:t>relating</w:t>
      </w:r>
      <w:r>
        <w:rPr>
          <w:spacing w:val="21"/>
          <w:sz w:val="24"/>
        </w:rPr>
        <w:t xml:space="preserve"> </w:t>
      </w:r>
      <w:r>
        <w:rPr>
          <w:sz w:val="24"/>
        </w:rPr>
        <w:t>to</w:t>
      </w:r>
      <w:r>
        <w:rPr>
          <w:spacing w:val="23"/>
          <w:sz w:val="24"/>
        </w:rPr>
        <w:t xml:space="preserve"> </w:t>
      </w:r>
      <w:r>
        <w:rPr>
          <w:sz w:val="24"/>
        </w:rPr>
        <w:t>the</w:t>
      </w:r>
      <w:r>
        <w:rPr>
          <w:spacing w:val="20"/>
          <w:sz w:val="24"/>
        </w:rPr>
        <w:t xml:space="preserve"> </w:t>
      </w:r>
      <w:r>
        <w:rPr>
          <w:sz w:val="24"/>
        </w:rPr>
        <w:t>Conference</w:t>
      </w:r>
      <w:r>
        <w:rPr>
          <w:spacing w:val="23"/>
          <w:sz w:val="24"/>
        </w:rPr>
        <w:t xml:space="preserve"> </w:t>
      </w:r>
      <w:r>
        <w:rPr>
          <w:sz w:val="24"/>
        </w:rPr>
        <w:t>shall</w:t>
      </w:r>
      <w:r>
        <w:rPr>
          <w:spacing w:val="21"/>
          <w:sz w:val="24"/>
        </w:rPr>
        <w:t xml:space="preserve"> </w:t>
      </w:r>
      <w:r>
        <w:rPr>
          <w:sz w:val="24"/>
        </w:rPr>
        <w:t>be collected. The proceeds shall thereupon be applied as follows: to discharge the Conference debts and liabilities; to repay the Sponsors for unpaid amounts of funds advanced; and, to divide the surplus, if any, according to the MOU.</w:t>
      </w:r>
    </w:p>
    <w:p>
      <w:pPr>
        <w:pStyle w:val="TextBody"/>
        <w:spacing w:before="6" w:after="0"/>
        <w:rPr>
          <w:sz w:val="27"/>
        </w:rPr>
      </w:pPr>
      <w:r>
        <w:rPr>
          <w:sz w:val="27"/>
        </w:rPr>
      </w:r>
    </w:p>
    <w:p>
      <w:pPr>
        <w:pStyle w:val="ListParagraph"/>
        <w:numPr>
          <w:ilvl w:val="0"/>
          <w:numId w:val="8"/>
        </w:numPr>
        <w:tabs>
          <w:tab w:val="clear" w:pos="720"/>
          <w:tab w:val="left" w:pos="831" w:leader="none"/>
          <w:tab w:val="left" w:pos="832" w:leader="none"/>
        </w:tabs>
        <w:rPr>
          <w:sz w:val="24"/>
        </w:rPr>
      </w:pPr>
      <w:r>
        <w:rPr>
          <w:sz w:val="24"/>
        </w:rPr>
        <w:t>Schedules and Appendices that follow form an integral part of this</w:t>
      </w:r>
      <w:r>
        <w:rPr>
          <w:spacing w:val="-15"/>
          <w:sz w:val="24"/>
        </w:rPr>
        <w:t xml:space="preserve"> </w:t>
      </w:r>
      <w:r>
        <w:rPr>
          <w:sz w:val="24"/>
        </w:rPr>
        <w:t>Agreement:</w:t>
      </w:r>
    </w:p>
    <w:p>
      <w:pPr>
        <w:pStyle w:val="TextBody"/>
        <w:spacing w:before="7" w:after="0"/>
        <w:rPr>
          <w:sz w:val="27"/>
        </w:rPr>
      </w:pPr>
      <w:r>
        <w:rPr>
          <w:sz w:val="27"/>
        </w:rPr>
      </w:r>
    </w:p>
    <w:p>
      <w:pPr>
        <w:pStyle w:val="ListParagraph"/>
        <w:numPr>
          <w:ilvl w:val="1"/>
          <w:numId w:val="10"/>
        </w:numPr>
        <w:tabs>
          <w:tab w:val="clear" w:pos="720"/>
          <w:tab w:val="left" w:pos="1192" w:leader="none"/>
        </w:tabs>
        <w:rPr>
          <w:sz w:val="24"/>
        </w:rPr>
      </w:pPr>
      <w:r>
        <w:rPr>
          <w:sz w:val="24"/>
        </w:rPr>
        <w:t>Appendix A – RTSI Organizing Committee Terms of</w:t>
      </w:r>
      <w:r>
        <w:rPr>
          <w:spacing w:val="-7"/>
          <w:sz w:val="24"/>
        </w:rPr>
        <w:t xml:space="preserve"> </w:t>
      </w:r>
      <w:r>
        <w:rPr>
          <w:sz w:val="24"/>
        </w:rPr>
        <w:t>Reference</w:t>
      </w:r>
    </w:p>
    <w:p>
      <w:pPr>
        <w:pStyle w:val="TextBody"/>
        <w:rPr>
          <w:sz w:val="24"/>
        </w:rPr>
      </w:pPr>
      <w:r>
        <w:rPr>
          <w:sz w:val="24"/>
        </w:rPr>
      </w:r>
    </w:p>
    <w:p>
      <w:pPr>
        <w:pStyle w:val="ListParagraph"/>
        <w:numPr>
          <w:ilvl w:val="0"/>
          <w:numId w:val="8"/>
        </w:numPr>
        <w:tabs>
          <w:tab w:val="clear" w:pos="720"/>
          <w:tab w:val="left" w:pos="832" w:leader="none"/>
        </w:tabs>
        <w:ind w:left="832" w:right="125" w:hanging="720"/>
        <w:jc w:val="both"/>
        <w:rPr>
          <w:sz w:val="24"/>
        </w:rPr>
      </w:pPr>
      <w:r>
        <w:rPr>
          <w:sz w:val="24"/>
        </w:rPr>
        <w:t>Counterpart Signatures. This Agreement (and any amendments) may be signed in counterparts</w:t>
      </w:r>
      <w:r>
        <w:rPr>
          <w:spacing w:val="-21"/>
          <w:sz w:val="24"/>
        </w:rPr>
        <w:t xml:space="preserve"> </w:t>
      </w:r>
      <w:r>
        <w:rPr>
          <w:sz w:val="24"/>
        </w:rPr>
        <w:t>including</w:t>
      </w:r>
      <w:r>
        <w:rPr>
          <w:spacing w:val="-21"/>
          <w:sz w:val="24"/>
        </w:rPr>
        <w:t xml:space="preserve"> </w:t>
      </w:r>
      <w:r>
        <w:rPr>
          <w:sz w:val="24"/>
        </w:rPr>
        <w:t>print</w:t>
      </w:r>
      <w:r>
        <w:rPr>
          <w:spacing w:val="-19"/>
          <w:sz w:val="24"/>
        </w:rPr>
        <w:t xml:space="preserve"> </w:t>
      </w:r>
      <w:r>
        <w:rPr>
          <w:sz w:val="24"/>
        </w:rPr>
        <w:t>copy,</w:t>
      </w:r>
      <w:r>
        <w:rPr>
          <w:spacing w:val="-19"/>
          <w:sz w:val="24"/>
        </w:rPr>
        <w:t xml:space="preserve"> </w:t>
      </w:r>
      <w:r>
        <w:rPr>
          <w:sz w:val="24"/>
        </w:rPr>
        <w:t>facsimile,</w:t>
      </w:r>
      <w:r>
        <w:rPr>
          <w:spacing w:val="-20"/>
          <w:sz w:val="24"/>
        </w:rPr>
        <w:t xml:space="preserve"> </w:t>
      </w:r>
      <w:r>
        <w:rPr>
          <w:sz w:val="24"/>
        </w:rPr>
        <w:t>PDF,</w:t>
      </w:r>
      <w:r>
        <w:rPr>
          <w:spacing w:val="-19"/>
          <w:sz w:val="24"/>
        </w:rPr>
        <w:t xml:space="preserve"> </w:t>
      </w:r>
      <w:r>
        <w:rPr>
          <w:sz w:val="24"/>
        </w:rPr>
        <w:t>or</w:t>
      </w:r>
      <w:r>
        <w:rPr>
          <w:spacing w:val="-21"/>
          <w:sz w:val="24"/>
        </w:rPr>
        <w:t xml:space="preserve"> </w:t>
      </w:r>
      <w:r>
        <w:rPr>
          <w:sz w:val="24"/>
        </w:rPr>
        <w:t>other</w:t>
      </w:r>
      <w:r>
        <w:rPr>
          <w:spacing w:val="-21"/>
          <w:sz w:val="24"/>
        </w:rPr>
        <w:t xml:space="preserve"> </w:t>
      </w:r>
      <w:r>
        <w:rPr>
          <w:sz w:val="24"/>
        </w:rPr>
        <w:t>electronic</w:t>
      </w:r>
      <w:r>
        <w:rPr>
          <w:spacing w:val="-20"/>
          <w:sz w:val="24"/>
        </w:rPr>
        <w:t xml:space="preserve"> </w:t>
      </w:r>
      <w:r>
        <w:rPr>
          <w:sz w:val="24"/>
        </w:rPr>
        <w:t>copies,</w:t>
      </w:r>
      <w:r>
        <w:rPr>
          <w:spacing w:val="-20"/>
          <w:sz w:val="24"/>
        </w:rPr>
        <w:t xml:space="preserve"> </w:t>
      </w:r>
      <w:r>
        <w:rPr>
          <w:sz w:val="24"/>
        </w:rPr>
        <w:t>each</w:t>
      </w:r>
      <w:r>
        <w:rPr>
          <w:spacing w:val="-19"/>
          <w:sz w:val="24"/>
        </w:rPr>
        <w:t xml:space="preserve"> </w:t>
      </w:r>
      <w:r>
        <w:rPr>
          <w:sz w:val="24"/>
        </w:rPr>
        <w:t>of</w:t>
      </w:r>
      <w:r>
        <w:rPr>
          <w:spacing w:val="-17"/>
          <w:sz w:val="24"/>
        </w:rPr>
        <w:t xml:space="preserve"> </w:t>
      </w:r>
      <w:r>
        <w:rPr>
          <w:sz w:val="24"/>
        </w:rPr>
        <w:t>which when taken together, will constitute one</w:t>
      </w:r>
      <w:r>
        <w:rPr>
          <w:spacing w:val="-5"/>
          <w:sz w:val="24"/>
        </w:rPr>
        <w:t xml:space="preserve"> </w:t>
      </w:r>
      <w:r>
        <w:rPr>
          <w:sz w:val="24"/>
        </w:rPr>
        <w:t>instrument.</w:t>
      </w:r>
    </w:p>
    <w:p>
      <w:pPr>
        <w:pStyle w:val="TextBody"/>
        <w:rPr>
          <w:sz w:val="24"/>
        </w:rPr>
      </w:pPr>
      <w:r>
        <w:rPr>
          <w:sz w:val="24"/>
        </w:rPr>
      </w:r>
    </w:p>
    <w:p>
      <w:pPr>
        <w:pStyle w:val="ListParagraph"/>
        <w:numPr>
          <w:ilvl w:val="0"/>
          <w:numId w:val="8"/>
        </w:numPr>
        <w:tabs>
          <w:tab w:val="clear" w:pos="720"/>
          <w:tab w:val="left" w:pos="832" w:leader="none"/>
        </w:tabs>
        <w:ind w:left="832" w:right="123" w:hanging="720"/>
        <w:jc w:val="both"/>
        <w:rPr>
          <w:sz w:val="24"/>
        </w:rPr>
      </w:pPr>
      <w:r>
        <w:rPr>
          <w:sz w:val="24"/>
        </w:rPr>
        <w:t>This Agreement shall be filed with IEEE MCE, Region 8, and Italy section’s file repositories for</w:t>
      </w:r>
      <w:r>
        <w:rPr>
          <w:spacing w:val="-2"/>
          <w:sz w:val="24"/>
        </w:rPr>
        <w:t xml:space="preserve"> </w:t>
      </w:r>
      <w:r>
        <w:rPr>
          <w:sz w:val="24"/>
        </w:rPr>
        <w:t>record.</w:t>
      </w:r>
    </w:p>
    <w:p>
      <w:pPr>
        <w:pStyle w:val="TextBody"/>
        <w:rPr>
          <w:sz w:val="26"/>
        </w:rPr>
      </w:pPr>
      <w:r>
        <w:rPr>
          <w:sz w:val="26"/>
        </w:rPr>
      </w:r>
    </w:p>
    <w:p>
      <w:pPr>
        <w:pStyle w:val="Normal"/>
        <w:rPr>
          <w:sz w:val="25"/>
        </w:rPr>
      </w:pPr>
      <w:r>
        <w:rPr>
          <w:sz w:val="25"/>
        </w:rPr>
      </w:r>
      <w:r>
        <w:br w:type="page"/>
      </w:r>
    </w:p>
    <w:p>
      <w:pPr>
        <w:pStyle w:val="TextBody"/>
        <w:spacing w:before="6" w:after="0"/>
        <w:rPr>
          <w:sz w:val="25"/>
        </w:rPr>
      </w:pPr>
      <w:r>
        <w:rPr>
          <w:sz w:val="25"/>
        </w:rPr>
      </w:r>
    </w:p>
    <w:p>
      <w:pPr>
        <w:pStyle w:val="TextBody"/>
        <w:spacing w:before="6" w:after="0"/>
        <w:rPr>
          <w:sz w:val="25"/>
        </w:rPr>
      </w:pPr>
      <w:r>
        <w:rPr>
          <w:sz w:val="25"/>
        </w:rPr>
      </w:r>
    </w:p>
    <w:p>
      <w:pPr>
        <w:pStyle w:val="Normal"/>
        <w:ind w:left="112" w:hanging="0"/>
        <w:rPr>
          <w:sz w:val="24"/>
        </w:rPr>
      </w:pPr>
      <w:r>
        <w:rPr>
          <w:sz w:val="24"/>
          <w:u w:val="single"/>
        </w:rPr>
        <w:t>Agreement Signatures</w:t>
      </w:r>
    </w:p>
    <w:p>
      <w:pPr>
        <w:pStyle w:val="TextBody"/>
        <w:spacing w:before="10" w:after="0"/>
        <w:rPr>
          <w:sz w:val="20"/>
        </w:rPr>
      </w:pPr>
      <w:r>
        <w:rPr>
          <w:sz w:val="20"/>
        </w:rPr>
      </w:r>
    </w:p>
    <w:p>
      <w:pPr>
        <w:pStyle w:val="Normal"/>
        <w:spacing w:before="92" w:after="0"/>
        <w:ind w:left="112" w:hanging="0"/>
        <w:rPr>
          <w:sz w:val="24"/>
        </w:rPr>
      </w:pPr>
      <w:r>
        <w:rPr>
          <w:sz w:val="24"/>
        </w:rPr>
        <w:t>Signature:</w:t>
      </w:r>
    </w:p>
    <w:p>
      <w:pPr>
        <w:pStyle w:val="TextBody"/>
        <w:rPr>
          <w:sz w:val="16"/>
        </w:rPr>
      </w:pPr>
      <w:r>
        <w:rPr>
          <w:sz w:val="16"/>
        </w:rPr>
      </w:r>
    </w:p>
    <w:p>
      <w:pPr>
        <w:pStyle w:val="Normal"/>
        <w:tabs>
          <w:tab w:val="clear" w:pos="720"/>
          <w:tab w:val="left" w:pos="1551" w:leader="none"/>
        </w:tabs>
        <w:spacing w:before="92" w:after="0"/>
        <w:ind w:left="112" w:hanging="0"/>
        <w:rPr>
          <w:sz w:val="24"/>
        </w:rPr>
      </w:pPr>
      <w:r>
        <w:rPr>
          <w:sz w:val="24"/>
        </w:rPr>
        <w:t>Name:</w:t>
        <w:tab/>
        <w:t>Antonio Luque</w:t>
      </w:r>
    </w:p>
    <w:p>
      <w:pPr>
        <w:pStyle w:val="TextBody"/>
        <w:rPr>
          <w:sz w:val="24"/>
        </w:rPr>
      </w:pPr>
      <w:r>
        <w:rPr>
          <w:sz w:val="24"/>
        </w:rPr>
      </w:r>
    </w:p>
    <w:p>
      <w:pPr>
        <w:pStyle w:val="Normal"/>
        <w:tabs>
          <w:tab w:val="clear" w:pos="720"/>
          <w:tab w:val="left" w:pos="1551" w:leader="none"/>
        </w:tabs>
        <w:spacing w:lineRule="auto" w:line="480"/>
        <w:ind w:left="112" w:right="6218" w:hanging="0"/>
        <w:rPr>
          <w:sz w:val="24"/>
        </w:rPr>
      </w:pPr>
      <w:r>
        <w:rPr>
          <w:sz w:val="24"/>
        </w:rPr>
        <w:t>Title:</w:t>
        <w:tab/>
        <w:t>IEEE Director, Region 8</w:t>
      </w:r>
    </w:p>
    <w:p>
      <w:pPr>
        <w:pStyle w:val="Normal"/>
        <w:tabs>
          <w:tab w:val="clear" w:pos="720"/>
          <w:tab w:val="left" w:pos="1551" w:leader="none"/>
        </w:tabs>
        <w:spacing w:lineRule="auto" w:line="480"/>
        <w:ind w:left="112" w:right="6218" w:hanging="0"/>
        <w:rPr>
          <w:sz w:val="24"/>
        </w:rPr>
      </w:pPr>
      <w:r>
        <w:rPr>
          <w:sz w:val="24"/>
        </w:rPr>
        <w:t>Date:</w:t>
      </w:r>
      <w:r>
        <w:rPr>
          <w:spacing w:val="62"/>
          <w:sz w:val="24"/>
        </w:rPr>
        <w:t xml:space="preserve"> </w:t>
        <w:tab/>
      </w:r>
      <w:r>
        <w:rPr>
          <w:sz w:val="24"/>
        </w:rPr>
        <w:t>2021-11-07</w:t>
      </w:r>
    </w:p>
    <w:p>
      <w:pPr>
        <w:pStyle w:val="TextBody"/>
        <w:rPr>
          <w:sz w:val="24"/>
        </w:rPr>
      </w:pPr>
      <w:r>
        <w:rPr>
          <w:sz w:val="24"/>
        </w:rPr>
      </w:r>
    </w:p>
    <w:p>
      <w:pPr>
        <w:pStyle w:val="TextBody"/>
        <w:rPr>
          <w:sz w:val="24"/>
        </w:rPr>
      </w:pPr>
      <w:r>
        <w:rPr>
          <w:sz w:val="24"/>
        </w:rPr>
      </w:r>
    </w:p>
    <w:p>
      <w:pPr>
        <w:pStyle w:val="Normal"/>
        <w:tabs>
          <w:tab w:val="clear" w:pos="720"/>
          <w:tab w:val="left" w:pos="1551" w:leader="none"/>
          <w:tab w:val="left" w:pos="6422" w:leader="none"/>
        </w:tabs>
        <w:spacing w:before="1" w:after="0"/>
        <w:ind w:left="112" w:hanging="0"/>
        <w:rPr>
          <w:sz w:val="24"/>
        </w:rPr>
      </w:pPr>
      <w:r>
        <w:rPr>
          <w:sz w:val="24"/>
        </w:rPr>
        <w:t>Signature:</w:t>
        <w:tab/>
      </w:r>
    </w:p>
    <w:p>
      <w:pPr>
        <w:pStyle w:val="TextBody"/>
        <w:spacing w:before="11" w:after="0"/>
        <w:rPr>
          <w:sz w:val="15"/>
        </w:rPr>
      </w:pPr>
      <w:r>
        <w:rPr>
          <w:sz w:val="15"/>
        </w:rPr>
      </w:r>
    </w:p>
    <w:p>
      <w:pPr>
        <w:pStyle w:val="Normal"/>
        <w:tabs>
          <w:tab w:val="clear" w:pos="720"/>
          <w:tab w:val="left" w:pos="1551" w:leader="none"/>
          <w:tab w:val="left" w:pos="6422" w:leader="none"/>
        </w:tabs>
        <w:spacing w:before="92" w:after="0"/>
        <w:ind w:left="112" w:hanging="0"/>
        <w:rPr>
          <w:sz w:val="24"/>
        </w:rPr>
      </w:pPr>
      <w:r>
        <w:rPr>
          <w:sz w:val="24"/>
        </w:rPr>
        <w:t>Name:</w:t>
        <w:tab/>
        <w:t>Sergio Rapuano</w:t>
      </w:r>
    </w:p>
    <w:p>
      <w:pPr>
        <w:pStyle w:val="TextBody"/>
        <w:rPr>
          <w:sz w:val="16"/>
        </w:rPr>
      </w:pPr>
      <w:r>
        <w:rPr>
          <w:sz w:val="16"/>
        </w:rPr>
      </w:r>
    </w:p>
    <w:p>
      <w:pPr>
        <w:pStyle w:val="Normal"/>
        <w:tabs>
          <w:tab w:val="clear" w:pos="720"/>
          <w:tab w:val="left" w:pos="1551" w:leader="none"/>
          <w:tab w:val="left" w:pos="4009" w:leader="none"/>
        </w:tabs>
        <w:spacing w:lineRule="auto" w:line="480" w:before="92" w:after="0"/>
        <w:ind w:left="112" w:right="6218" w:hanging="0"/>
        <w:rPr>
          <w:sz w:val="24"/>
        </w:rPr>
      </w:pPr>
      <w:r>
        <w:rPr>
          <w:sz w:val="24"/>
        </w:rPr>
        <w:t>Title:</w:t>
        <w:tab/>
        <w:t>IEEE Italy Section</w:t>
      </w:r>
    </w:p>
    <w:p>
      <w:pPr>
        <w:pStyle w:val="Normal"/>
        <w:tabs>
          <w:tab w:val="clear" w:pos="720"/>
          <w:tab w:val="left" w:pos="1551" w:leader="none"/>
          <w:tab w:val="left" w:pos="4009" w:leader="none"/>
        </w:tabs>
        <w:spacing w:lineRule="auto" w:line="480" w:before="92" w:after="0"/>
        <w:ind w:left="112" w:right="6218" w:hanging="0"/>
        <w:rPr>
          <w:sz w:val="24"/>
        </w:rPr>
      </w:pPr>
      <w:r>
        <w:rPr>
          <w:sz w:val="24"/>
        </w:rPr>
        <w:t>Date</w:t>
      </w:r>
      <w:r>
        <w:rPr>
          <w:spacing w:val="-5"/>
          <w:sz w:val="24"/>
        </w:rPr>
        <w:t>:</w:t>
        <w:tab/>
      </w:r>
      <w:r>
        <w:rPr>
          <w:sz w:val="24"/>
        </w:rPr>
        <w:t>2021-11-07</w:t>
      </w:r>
    </w:p>
    <w:p>
      <w:pPr>
        <w:sectPr>
          <w:headerReference w:type="default" r:id="rId2"/>
          <w:footerReference w:type="default" r:id="rId3"/>
          <w:type w:val="nextPage"/>
          <w:pgSz w:w="12240" w:h="15840"/>
          <w:pgMar w:left="1040" w:right="880" w:header="607" w:top="1760" w:footer="561" w:bottom="760" w:gutter="0"/>
          <w:pgNumType w:fmt="decimal"/>
          <w:formProt w:val="false"/>
          <w:textDirection w:val="lrTb"/>
          <w:docGrid w:type="default" w:linePitch="100" w:charSpace="4096"/>
        </w:sectPr>
        <w:pStyle w:val="TextBody"/>
        <w:rPr>
          <w:sz w:val="16"/>
        </w:rPr>
      </w:pPr>
      <w:r>
        <w:rPr>
          <w:sz w:val="16"/>
        </w:rPr>
      </w:r>
    </w:p>
    <w:p>
      <w:pPr>
        <w:pStyle w:val="Normal"/>
        <w:spacing w:before="158" w:after="0"/>
        <w:ind w:left="1597" w:hanging="0"/>
        <w:rPr>
          <w:b/>
          <w:b/>
          <w:sz w:val="24"/>
        </w:rPr>
      </w:pPr>
      <w:r>
        <w:rPr>
          <w:b/>
          <w:sz w:val="24"/>
        </w:rPr>
        <w:t>Appendix A – RTSI Organising Committee Terms of Reference</w:t>
      </w:r>
    </w:p>
    <w:p>
      <w:pPr>
        <w:pStyle w:val="TextBody"/>
        <w:spacing w:before="11" w:after="0"/>
        <w:rPr>
          <w:b/>
          <w:b/>
          <w:sz w:val="23"/>
        </w:rPr>
      </w:pPr>
      <w:r>
        <w:rPr>
          <w:b/>
          <w:sz w:val="23"/>
        </w:rPr>
      </w:r>
    </w:p>
    <w:p>
      <w:pPr>
        <w:pStyle w:val="TextBody"/>
        <w:ind w:left="111" w:right="127" w:hanging="0"/>
        <w:jc w:val="both"/>
        <w:rPr>
          <w:sz w:val="24"/>
        </w:rPr>
      </w:pPr>
      <w:r>
        <w:rPr/>
        <w:t xml:space="preserve">The Terms of Reference (ToR) for the IEEE International Forum on Research and Technology for Society and Industry (RTSI) applies to each of the </w:t>
      </w:r>
      <w:r>
        <w:rPr>
          <w:i/>
        </w:rPr>
        <w:t>RTSI next editions</w:t>
      </w:r>
      <w:r>
        <w:rPr/>
        <w:t>. This document shall be an addendum to each conference’s MOU, capturing the RTSI evolution while providing a minimum level of consistency and common purpose.</w:t>
      </w:r>
    </w:p>
    <w:p>
      <w:pPr>
        <w:pStyle w:val="TextBody"/>
        <w:spacing w:before="2" w:after="0"/>
        <w:rPr>
          <w:sz w:val="31"/>
        </w:rPr>
      </w:pPr>
      <w:r>
        <w:rPr>
          <w:sz w:val="31"/>
        </w:rPr>
      </w:r>
    </w:p>
    <w:p>
      <w:pPr>
        <w:pStyle w:val="Heading1"/>
        <w:rPr>
          <w:sz w:val="24"/>
        </w:rPr>
      </w:pPr>
      <w:bookmarkStart w:id="0" w:name="Scope"/>
      <w:bookmarkEnd w:id="0"/>
      <w:r>
        <w:rPr/>
        <w:t>Scope</w:t>
      </w:r>
    </w:p>
    <w:p>
      <w:pPr>
        <w:pStyle w:val="Normal"/>
        <w:spacing w:before="177" w:after="0"/>
        <w:ind w:left="111" w:hanging="0"/>
        <w:jc w:val="both"/>
        <w:rPr>
          <w:sz w:val="24"/>
        </w:rPr>
      </w:pPr>
      <w:r>
        <w:rPr/>
        <w:t>The RTSI is an annual meeting of researchers and industry professionals in the field of electrical, electronic, and information science and engineering. Specifically, the main purposes of the event are:</w:t>
      </w:r>
    </w:p>
    <w:p>
      <w:pPr>
        <w:pStyle w:val="ListParagraph"/>
        <w:numPr>
          <w:ilvl w:val="2"/>
          <w:numId w:val="10"/>
        </w:numPr>
        <w:spacing w:before="177" w:after="0"/>
        <w:ind w:left="630" w:hanging="360"/>
        <w:jc w:val="both"/>
        <w:rPr>
          <w:sz w:val="24"/>
        </w:rPr>
      </w:pPr>
      <w:r>
        <w:rPr/>
        <w:t>to promote and strengthen partnerships and cooperation between Academia and Industry;</w:t>
      </w:r>
    </w:p>
    <w:p>
      <w:pPr>
        <w:pStyle w:val="ListParagraph"/>
        <w:numPr>
          <w:ilvl w:val="2"/>
          <w:numId w:val="10"/>
        </w:numPr>
        <w:ind w:left="630" w:hanging="360"/>
        <w:jc w:val="both"/>
        <w:rPr>
          <w:sz w:val="24"/>
        </w:rPr>
      </w:pPr>
      <w:r>
        <w:rPr/>
        <w:t>to increase understanding and awareness of how engineering and technology can positively affect quality of life;</w:t>
      </w:r>
    </w:p>
    <w:p>
      <w:pPr>
        <w:pStyle w:val="ListParagraph"/>
        <w:numPr>
          <w:ilvl w:val="2"/>
          <w:numId w:val="10"/>
        </w:numPr>
        <w:ind w:left="630" w:hanging="360"/>
        <w:jc w:val="both"/>
        <w:rPr>
          <w:sz w:val="24"/>
        </w:rPr>
      </w:pPr>
      <w:r>
        <w:rPr/>
        <w:t>to promote discussion between the research community and government bodies about effective and successful research policies;</w:t>
      </w:r>
    </w:p>
    <w:p>
      <w:pPr>
        <w:pStyle w:val="ListParagraph"/>
        <w:numPr>
          <w:ilvl w:val="2"/>
          <w:numId w:val="10"/>
        </w:numPr>
        <w:ind w:left="630" w:hanging="360"/>
        <w:jc w:val="both"/>
        <w:rPr>
          <w:sz w:val="24"/>
        </w:rPr>
      </w:pPr>
      <w:r>
        <w:rPr/>
        <w:t>to disseminate recent advancements, discoveries and applications;</w:t>
      </w:r>
    </w:p>
    <w:p>
      <w:pPr>
        <w:pStyle w:val="ListParagraph"/>
        <w:numPr>
          <w:ilvl w:val="2"/>
          <w:numId w:val="10"/>
        </w:numPr>
        <w:ind w:left="630" w:hanging="360"/>
        <w:jc w:val="both"/>
        <w:rPr>
          <w:sz w:val="24"/>
        </w:rPr>
      </w:pPr>
      <w:r>
        <w:rPr/>
        <w:t>to discuss ideas and promote cooperation between researchers working in different research areas.</w:t>
      </w:r>
    </w:p>
    <w:p>
      <w:pPr>
        <w:pStyle w:val="TextBody"/>
        <w:spacing w:before="2" w:after="0"/>
        <w:jc w:val="both"/>
        <w:rPr>
          <w:sz w:val="31"/>
        </w:rPr>
      </w:pPr>
      <w:r>
        <w:rPr>
          <w:sz w:val="31"/>
        </w:rPr>
      </w:r>
    </w:p>
    <w:p>
      <w:pPr>
        <w:pStyle w:val="Heading1"/>
        <w:jc w:val="both"/>
        <w:rPr>
          <w:sz w:val="24"/>
        </w:rPr>
      </w:pPr>
      <w:r>
        <w:rPr/>
        <w:t>Purpose of RTSI</w:t>
      </w:r>
    </w:p>
    <w:p>
      <w:pPr>
        <w:pStyle w:val="TextBody"/>
        <w:spacing w:lineRule="exact" w:line="252" w:before="177" w:after="0"/>
        <w:ind w:left="112" w:hanging="0"/>
        <w:jc w:val="both"/>
        <w:rPr>
          <w:sz w:val="24"/>
        </w:rPr>
      </w:pPr>
      <w:r>
        <w:rPr/>
        <w:t>The purpose of the RTSI is three-fold:</w:t>
      </w:r>
    </w:p>
    <w:p>
      <w:pPr>
        <w:pStyle w:val="ListParagraph"/>
        <w:numPr>
          <w:ilvl w:val="1"/>
          <w:numId w:val="6"/>
        </w:numPr>
        <w:tabs>
          <w:tab w:val="clear" w:pos="720"/>
          <w:tab w:val="left" w:pos="832" w:leader="none"/>
        </w:tabs>
        <w:ind w:left="831" w:right="127" w:hanging="359"/>
        <w:jc w:val="both"/>
        <w:rPr>
          <w:sz w:val="24"/>
        </w:rPr>
      </w:pPr>
      <w:r>
        <w:rPr/>
        <w:t>To</w:t>
      </w:r>
      <w:r>
        <w:rPr>
          <w:spacing w:val="-10"/>
        </w:rPr>
        <w:t xml:space="preserve"> </w:t>
      </w:r>
      <w:r>
        <w:rPr/>
        <w:t>provide</w:t>
      </w:r>
      <w:r>
        <w:rPr>
          <w:spacing w:val="-10"/>
        </w:rPr>
        <w:t xml:space="preserve"> </w:t>
      </w:r>
      <w:r>
        <w:rPr/>
        <w:t>a</w:t>
      </w:r>
      <w:r>
        <w:rPr>
          <w:spacing w:val="-10"/>
        </w:rPr>
        <w:t xml:space="preserve"> </w:t>
      </w:r>
      <w:r>
        <w:rPr/>
        <w:t>mechanism</w:t>
      </w:r>
      <w:r>
        <w:rPr>
          <w:spacing w:val="-10"/>
        </w:rPr>
        <w:t xml:space="preserve"> </w:t>
      </w:r>
      <w:r>
        <w:rPr/>
        <w:t>for</w:t>
      </w:r>
      <w:r>
        <w:rPr>
          <w:spacing w:val="-9"/>
        </w:rPr>
        <w:t xml:space="preserve"> </w:t>
      </w:r>
      <w:r>
        <w:rPr/>
        <w:t>exchange</w:t>
      </w:r>
      <w:r>
        <w:rPr>
          <w:spacing w:val="-10"/>
        </w:rPr>
        <w:t xml:space="preserve"> </w:t>
      </w:r>
      <w:r>
        <w:rPr/>
        <w:t>of</w:t>
      </w:r>
      <w:r>
        <w:rPr>
          <w:spacing w:val="-6"/>
        </w:rPr>
        <w:t xml:space="preserve"> </w:t>
      </w:r>
      <w:r>
        <w:rPr/>
        <w:t>information</w:t>
      </w:r>
      <w:r>
        <w:rPr>
          <w:spacing w:val="-9"/>
        </w:rPr>
        <w:t xml:space="preserve"> </w:t>
      </w:r>
      <w:r>
        <w:rPr/>
        <w:t>and</w:t>
      </w:r>
      <w:r>
        <w:rPr>
          <w:spacing w:val="-10"/>
        </w:rPr>
        <w:t xml:space="preserve"> </w:t>
      </w:r>
      <w:r>
        <w:rPr/>
        <w:t>knowledge</w:t>
      </w:r>
      <w:r>
        <w:rPr>
          <w:spacing w:val="-12"/>
        </w:rPr>
        <w:t xml:space="preserve"> </w:t>
      </w:r>
      <w:r>
        <w:rPr/>
        <w:t>for</w:t>
      </w:r>
      <w:r>
        <w:rPr>
          <w:spacing w:val="-8"/>
        </w:rPr>
        <w:t xml:space="preserve"> </w:t>
      </w:r>
      <w:r>
        <w:rPr/>
        <w:t>individuals</w:t>
      </w:r>
      <w:r>
        <w:rPr>
          <w:spacing w:val="-9"/>
        </w:rPr>
        <w:t xml:space="preserve"> </w:t>
      </w:r>
      <w:r>
        <w:rPr/>
        <w:t>in</w:t>
      </w:r>
      <w:r>
        <w:rPr>
          <w:spacing w:val="-10"/>
        </w:rPr>
        <w:t xml:space="preserve"> </w:t>
      </w:r>
      <w:r>
        <w:rPr/>
        <w:t>technology domains on matters related to contemporary society and industry topics ranging from mobility, industry 4.0 issues, energy, power quality, electronics, controls, manufacturing, communications and computational intelligence.</w:t>
      </w:r>
    </w:p>
    <w:p>
      <w:pPr>
        <w:pStyle w:val="ListParagraph"/>
        <w:numPr>
          <w:ilvl w:val="1"/>
          <w:numId w:val="6"/>
        </w:numPr>
        <w:tabs>
          <w:tab w:val="clear" w:pos="720"/>
          <w:tab w:val="left" w:pos="832" w:leader="none"/>
        </w:tabs>
        <w:ind w:left="831" w:right="128" w:hanging="360"/>
        <w:jc w:val="both"/>
        <w:rPr>
          <w:sz w:val="24"/>
        </w:rPr>
      </w:pPr>
      <w:r>
        <w:rPr/>
        <w:t xml:space="preserve">To encourage Entrepreneurships </w:t>
      </w:r>
    </w:p>
    <w:p>
      <w:pPr>
        <w:pStyle w:val="ListParagraph"/>
        <w:numPr>
          <w:ilvl w:val="1"/>
          <w:numId w:val="6"/>
        </w:numPr>
        <w:tabs>
          <w:tab w:val="clear" w:pos="720"/>
          <w:tab w:val="left" w:pos="832" w:leader="none"/>
        </w:tabs>
        <w:ind w:left="831" w:right="125" w:hanging="360"/>
        <w:jc w:val="both"/>
        <w:rPr>
          <w:sz w:val="24"/>
        </w:rPr>
      </w:pPr>
      <w:r>
        <w:rPr/>
        <w:t xml:space="preserve">To mobilize volunteers so they engage with communities-in-need to jointly adapt, create, </w:t>
      </w:r>
      <w:r>
        <w:rPr>
          <w:spacing w:val="-3"/>
        </w:rPr>
        <w:t xml:space="preserve">or </w:t>
      </w:r>
      <w:r>
        <w:rPr/>
        <w:t>improve solutions desired by the</w:t>
      </w:r>
      <w:r>
        <w:rPr>
          <w:spacing w:val="-8"/>
        </w:rPr>
        <w:t xml:space="preserve"> </w:t>
      </w:r>
      <w:r>
        <w:rPr/>
        <w:t>community</w:t>
      </w:r>
    </w:p>
    <w:p>
      <w:pPr>
        <w:pStyle w:val="TextBody"/>
        <w:spacing w:before="3" w:after="0"/>
        <w:jc w:val="both"/>
        <w:rPr>
          <w:sz w:val="31"/>
        </w:rPr>
      </w:pPr>
      <w:r>
        <w:rPr>
          <w:sz w:val="31"/>
        </w:rPr>
      </w:r>
    </w:p>
    <w:p>
      <w:pPr>
        <w:pStyle w:val="Heading1"/>
        <w:jc w:val="both"/>
        <w:rPr>
          <w:sz w:val="24"/>
        </w:rPr>
      </w:pPr>
      <w:bookmarkStart w:id="1" w:name="Objectives_of_IHTC"/>
      <w:bookmarkEnd w:id="1"/>
      <w:r>
        <w:rPr/>
        <w:t>Objectives of RTSI</w:t>
      </w:r>
    </w:p>
    <w:p>
      <w:pPr>
        <w:pStyle w:val="ListParagraph"/>
        <w:numPr>
          <w:ilvl w:val="0"/>
          <w:numId w:val="5"/>
        </w:numPr>
        <w:tabs>
          <w:tab w:val="clear" w:pos="720"/>
          <w:tab w:val="left" w:pos="831" w:leader="none"/>
          <w:tab w:val="left" w:pos="833" w:leader="none"/>
        </w:tabs>
        <w:spacing w:before="175" w:after="0"/>
        <w:ind w:left="832" w:right="125" w:hanging="720"/>
        <w:jc w:val="both"/>
        <w:rPr>
          <w:sz w:val="24"/>
        </w:rPr>
      </w:pPr>
      <w:r>
        <w:rPr/>
        <w:t>To uphold IEEE’s Mission statement: “to foster technological innovation and excellence for the benefit of</w:t>
      </w:r>
      <w:r>
        <w:rPr>
          <w:spacing w:val="3"/>
        </w:rPr>
        <w:t xml:space="preserve"> </w:t>
      </w:r>
      <w:r>
        <w:rPr/>
        <w:t>humanity.”</w:t>
      </w:r>
    </w:p>
    <w:p>
      <w:pPr>
        <w:pStyle w:val="ListParagraph"/>
        <w:numPr>
          <w:ilvl w:val="0"/>
          <w:numId w:val="5"/>
        </w:numPr>
        <w:tabs>
          <w:tab w:val="clear" w:pos="720"/>
          <w:tab w:val="left" w:pos="833" w:leader="none"/>
        </w:tabs>
        <w:ind w:left="832" w:right="123" w:hanging="720"/>
        <w:jc w:val="both"/>
        <w:rPr>
          <w:sz w:val="24"/>
        </w:rPr>
      </w:pPr>
      <w:r>
        <w:rPr/>
        <w:t>To</w:t>
      </w:r>
      <w:r>
        <w:rPr>
          <w:spacing w:val="-12"/>
        </w:rPr>
        <w:t xml:space="preserve"> </w:t>
      </w:r>
      <w:r>
        <w:rPr/>
        <w:t>assist</w:t>
      </w:r>
      <w:r>
        <w:rPr>
          <w:spacing w:val="-11"/>
        </w:rPr>
        <w:t xml:space="preserve"> </w:t>
      </w:r>
      <w:r>
        <w:rPr/>
        <w:t>IEEE</w:t>
      </w:r>
      <w:r>
        <w:rPr>
          <w:spacing w:val="-12"/>
        </w:rPr>
        <w:t xml:space="preserve"> </w:t>
      </w:r>
      <w:r>
        <w:rPr/>
        <w:t>achieve</w:t>
      </w:r>
      <w:r>
        <w:rPr>
          <w:spacing w:val="-10"/>
        </w:rPr>
        <w:t xml:space="preserve"> </w:t>
      </w:r>
      <w:r>
        <w:rPr/>
        <w:t>its</w:t>
      </w:r>
      <w:r>
        <w:rPr>
          <w:spacing w:val="-12"/>
        </w:rPr>
        <w:t xml:space="preserve"> </w:t>
      </w:r>
      <w:r>
        <w:rPr/>
        <w:t>mission</w:t>
      </w:r>
      <w:r>
        <w:rPr>
          <w:spacing w:val="-9"/>
        </w:rPr>
        <w:t xml:space="preserve"> </w:t>
      </w:r>
      <w:r>
        <w:rPr/>
        <w:t>by</w:t>
      </w:r>
      <w:r>
        <w:rPr>
          <w:spacing w:val="-14"/>
        </w:rPr>
        <w:t xml:space="preserve"> </w:t>
      </w:r>
      <w:r>
        <w:rPr/>
        <w:t>making</w:t>
      </w:r>
      <w:r>
        <w:rPr>
          <w:spacing w:val="-12"/>
        </w:rPr>
        <w:t xml:space="preserve"> </w:t>
      </w:r>
      <w:r>
        <w:rPr/>
        <w:t>RTSI</w:t>
      </w:r>
      <w:r>
        <w:rPr>
          <w:spacing w:val="-9"/>
        </w:rPr>
        <w:t xml:space="preserve"> </w:t>
      </w:r>
      <w:r>
        <w:rPr/>
        <w:t>a</w:t>
      </w:r>
      <w:r>
        <w:rPr>
          <w:spacing w:val="-12"/>
        </w:rPr>
        <w:t xml:space="preserve"> </w:t>
      </w:r>
      <w:r>
        <w:rPr/>
        <w:t>truly</w:t>
      </w:r>
      <w:r>
        <w:rPr>
          <w:spacing w:val="-12"/>
        </w:rPr>
        <w:t xml:space="preserve"> </w:t>
      </w:r>
      <w:r>
        <w:rPr/>
        <w:t>international</w:t>
      </w:r>
      <w:r>
        <w:rPr>
          <w:spacing w:val="-12"/>
        </w:rPr>
        <w:t xml:space="preserve"> </w:t>
      </w:r>
      <w:r>
        <w:rPr/>
        <w:t>mechanism</w:t>
      </w:r>
      <w:r>
        <w:rPr>
          <w:spacing w:val="-11"/>
        </w:rPr>
        <w:t xml:space="preserve"> </w:t>
      </w:r>
      <w:r>
        <w:rPr/>
        <w:t>that</w:t>
      </w:r>
      <w:r>
        <w:rPr>
          <w:spacing w:val="-11"/>
        </w:rPr>
        <w:t xml:space="preserve"> </w:t>
      </w:r>
      <w:r>
        <w:rPr/>
        <w:t>becomes valuable to the global technical community and to technical professionals -- academic, government, industry, NGO -- everywhere and becomes a destination of choice for those interested in, but not limited</w:t>
      </w:r>
      <w:r>
        <w:rPr>
          <w:spacing w:val="-6"/>
        </w:rPr>
        <w:t xml:space="preserve"> </w:t>
      </w:r>
      <w:r>
        <w:rPr/>
        <w:t>to:</w:t>
      </w:r>
    </w:p>
    <w:p>
      <w:pPr>
        <w:pStyle w:val="ListParagraph"/>
        <w:numPr>
          <w:ilvl w:val="1"/>
          <w:numId w:val="5"/>
        </w:numPr>
        <w:tabs>
          <w:tab w:val="clear" w:pos="720"/>
          <w:tab w:val="left" w:pos="1193" w:leader="none"/>
        </w:tabs>
        <w:spacing w:lineRule="exact" w:line="252"/>
        <w:jc w:val="both"/>
        <w:rPr>
          <w:sz w:val="24"/>
        </w:rPr>
      </w:pPr>
      <w:r>
        <w:rPr/>
        <w:t>Smart Energy</w:t>
      </w:r>
    </w:p>
    <w:p>
      <w:pPr>
        <w:pStyle w:val="ListParagraph"/>
        <w:numPr>
          <w:ilvl w:val="1"/>
          <w:numId w:val="5"/>
        </w:numPr>
        <w:tabs>
          <w:tab w:val="clear" w:pos="720"/>
          <w:tab w:val="left" w:pos="1193" w:leader="none"/>
        </w:tabs>
        <w:spacing w:lineRule="exact" w:line="252"/>
        <w:jc w:val="both"/>
        <w:rPr>
          <w:sz w:val="24"/>
        </w:rPr>
      </w:pPr>
      <w:r>
        <w:rPr/>
        <w:t>Smart Industry</w:t>
      </w:r>
    </w:p>
    <w:p>
      <w:pPr>
        <w:pStyle w:val="ListParagraph"/>
        <w:numPr>
          <w:ilvl w:val="1"/>
          <w:numId w:val="5"/>
        </w:numPr>
        <w:tabs>
          <w:tab w:val="clear" w:pos="720"/>
          <w:tab w:val="left" w:pos="1193" w:leader="none"/>
        </w:tabs>
        <w:spacing w:lineRule="exact" w:line="252"/>
        <w:jc w:val="both"/>
        <w:rPr>
          <w:sz w:val="24"/>
        </w:rPr>
      </w:pPr>
      <w:r>
        <w:rPr/>
        <w:t>Smart Communities</w:t>
      </w:r>
    </w:p>
    <w:p>
      <w:pPr>
        <w:pStyle w:val="ListParagraph"/>
        <w:numPr>
          <w:ilvl w:val="1"/>
          <w:numId w:val="5"/>
        </w:numPr>
        <w:tabs>
          <w:tab w:val="clear" w:pos="720"/>
          <w:tab w:val="left" w:pos="1193" w:leader="none"/>
        </w:tabs>
        <w:spacing w:lineRule="exact" w:line="252"/>
        <w:jc w:val="both"/>
        <w:rPr>
          <w:sz w:val="24"/>
        </w:rPr>
      </w:pPr>
      <w:r>
        <w:rPr/>
        <w:t>Entrepreneurships</w:t>
      </w:r>
    </w:p>
    <w:p>
      <w:pPr>
        <w:pStyle w:val="ListParagraph"/>
        <w:numPr>
          <w:ilvl w:val="0"/>
          <w:numId w:val="5"/>
        </w:numPr>
        <w:tabs>
          <w:tab w:val="clear" w:pos="720"/>
          <w:tab w:val="left" w:pos="831" w:leader="none"/>
          <w:tab w:val="left" w:pos="832" w:leader="none"/>
        </w:tabs>
        <w:ind w:left="832" w:right="126" w:hanging="721"/>
        <w:jc w:val="both"/>
        <w:rPr>
          <w:sz w:val="24"/>
        </w:rPr>
      </w:pPr>
      <w:r>
        <w:rPr/>
        <w:t>To</w:t>
      </w:r>
      <w:r>
        <w:rPr>
          <w:spacing w:val="-11"/>
        </w:rPr>
        <w:t xml:space="preserve"> </w:t>
      </w:r>
      <w:r>
        <w:rPr/>
        <w:t>be</w:t>
      </w:r>
      <w:r>
        <w:rPr>
          <w:spacing w:val="-14"/>
        </w:rPr>
        <w:t xml:space="preserve"> </w:t>
      </w:r>
      <w:r>
        <w:rPr/>
        <w:t>recognized</w:t>
      </w:r>
      <w:r>
        <w:rPr>
          <w:spacing w:val="-14"/>
        </w:rPr>
        <w:t xml:space="preserve"> </w:t>
      </w:r>
      <w:r>
        <w:rPr/>
        <w:t>for</w:t>
      </w:r>
      <w:r>
        <w:rPr>
          <w:spacing w:val="-12"/>
        </w:rPr>
        <w:t xml:space="preserve"> </w:t>
      </w:r>
      <w:r>
        <w:rPr/>
        <w:t>the</w:t>
      </w:r>
      <w:r>
        <w:rPr>
          <w:spacing w:val="-15"/>
        </w:rPr>
        <w:t xml:space="preserve"> </w:t>
      </w:r>
      <w:r>
        <w:rPr/>
        <w:t>quality</w:t>
      </w:r>
      <w:r>
        <w:rPr>
          <w:spacing w:val="-13"/>
        </w:rPr>
        <w:t xml:space="preserve"> </w:t>
      </w:r>
      <w:r>
        <w:rPr/>
        <w:t>of</w:t>
      </w:r>
      <w:r>
        <w:rPr>
          <w:spacing w:val="-7"/>
        </w:rPr>
        <w:t xml:space="preserve"> </w:t>
      </w:r>
      <w:r>
        <w:rPr/>
        <w:t>its</w:t>
      </w:r>
      <w:r>
        <w:rPr>
          <w:spacing w:val="-16"/>
        </w:rPr>
        <w:t xml:space="preserve"> </w:t>
      </w:r>
      <w:r>
        <w:rPr/>
        <w:t>keynote</w:t>
      </w:r>
      <w:r>
        <w:rPr>
          <w:spacing w:val="-11"/>
        </w:rPr>
        <w:t xml:space="preserve"> </w:t>
      </w:r>
      <w:r>
        <w:rPr/>
        <w:t>speakers,</w:t>
      </w:r>
      <w:r>
        <w:rPr>
          <w:spacing w:val="-12"/>
        </w:rPr>
        <w:t xml:space="preserve"> </w:t>
      </w:r>
      <w:r>
        <w:rPr/>
        <w:t>distinguished</w:t>
      </w:r>
      <w:r>
        <w:rPr>
          <w:spacing w:val="-11"/>
        </w:rPr>
        <w:t xml:space="preserve"> </w:t>
      </w:r>
      <w:r>
        <w:rPr/>
        <w:t>lecturers,</w:t>
      </w:r>
      <w:r>
        <w:rPr>
          <w:spacing w:val="-9"/>
        </w:rPr>
        <w:t xml:space="preserve"> </w:t>
      </w:r>
      <w:r>
        <w:rPr/>
        <w:t>researchers,</w:t>
      </w:r>
      <w:r>
        <w:rPr>
          <w:spacing w:val="-12"/>
        </w:rPr>
        <w:t xml:space="preserve"> </w:t>
      </w:r>
      <w:r>
        <w:rPr/>
        <w:t>and volunteers in the Research and Technology for Society and Industry.</w:t>
      </w:r>
    </w:p>
    <w:p>
      <w:pPr>
        <w:pStyle w:val="ListParagraph"/>
        <w:numPr>
          <w:ilvl w:val="0"/>
          <w:numId w:val="5"/>
        </w:numPr>
        <w:tabs>
          <w:tab w:val="clear" w:pos="720"/>
          <w:tab w:val="left" w:pos="832" w:leader="none"/>
          <w:tab w:val="left" w:pos="833" w:leader="none"/>
        </w:tabs>
        <w:spacing w:lineRule="auto" w:line="240"/>
        <w:ind w:left="832" w:right="130" w:hanging="720"/>
        <w:jc w:val="both"/>
        <w:rPr>
          <w:sz w:val="24"/>
        </w:rPr>
      </w:pPr>
      <w:r>
        <w:rPr/>
        <w:t>To grow the number of IEEE members and prospective members, especially from industry.</w:t>
      </w:r>
    </w:p>
    <w:p>
      <w:pPr>
        <w:pStyle w:val="ListParagraph"/>
        <w:numPr>
          <w:ilvl w:val="0"/>
          <w:numId w:val="5"/>
        </w:numPr>
        <w:tabs>
          <w:tab w:val="clear" w:pos="720"/>
          <w:tab w:val="left" w:pos="832" w:leader="none"/>
          <w:tab w:val="left" w:pos="833" w:leader="none"/>
        </w:tabs>
        <w:spacing w:lineRule="auto" w:line="240"/>
        <w:ind w:left="832" w:right="126" w:hanging="720"/>
        <w:jc w:val="both"/>
        <w:rPr>
          <w:sz w:val="24"/>
        </w:rPr>
      </w:pPr>
      <w:r>
        <w:rPr/>
        <w:t>To involve more IEEE societies and special interest groups (IEEE Entrepreneurship, etc.) and in growing knowledge and activities.</w:t>
      </w:r>
    </w:p>
    <w:p>
      <w:pPr>
        <w:pStyle w:val="Normal"/>
        <w:tabs>
          <w:tab w:val="clear" w:pos="720"/>
          <w:tab w:val="left" w:pos="832" w:leader="none"/>
          <w:tab w:val="left" w:pos="833" w:leader="none"/>
        </w:tabs>
        <w:spacing w:lineRule="auto" w:line="240"/>
        <w:ind w:right="126" w:hanging="0"/>
        <w:rPr>
          <w:sz w:val="24"/>
        </w:rPr>
      </w:pPr>
      <w:r>
        <w:rPr/>
      </w:r>
    </w:p>
    <w:p>
      <w:pPr>
        <w:pStyle w:val="Normal"/>
        <w:tabs>
          <w:tab w:val="clear" w:pos="720"/>
          <w:tab w:val="left" w:pos="832" w:leader="none"/>
          <w:tab w:val="left" w:pos="833" w:leader="none"/>
        </w:tabs>
        <w:spacing w:lineRule="auto" w:line="240"/>
        <w:ind w:right="126" w:hanging="0"/>
        <w:rPr>
          <w:sz w:val="24"/>
        </w:rPr>
      </w:pPr>
      <w:r>
        <w:rPr/>
      </w:r>
    </w:p>
    <w:p>
      <w:pPr>
        <w:pStyle w:val="Normal"/>
        <w:tabs>
          <w:tab w:val="clear" w:pos="720"/>
          <w:tab w:val="left" w:pos="832" w:leader="none"/>
          <w:tab w:val="left" w:pos="833" w:leader="none"/>
        </w:tabs>
        <w:spacing w:lineRule="auto" w:line="240"/>
        <w:ind w:right="126" w:hanging="0"/>
        <w:rPr>
          <w:sz w:val="24"/>
        </w:rPr>
      </w:pPr>
      <w:r>
        <w:rPr/>
      </w:r>
    </w:p>
    <w:p>
      <w:pPr>
        <w:pStyle w:val="ListParagraph"/>
        <w:numPr>
          <w:ilvl w:val="0"/>
          <w:numId w:val="5"/>
        </w:numPr>
        <w:tabs>
          <w:tab w:val="clear" w:pos="720"/>
          <w:tab w:val="left" w:pos="832" w:leader="none"/>
          <w:tab w:val="left" w:pos="833" w:leader="none"/>
        </w:tabs>
        <w:spacing w:lineRule="exact" w:line="248"/>
        <w:ind w:left="832" w:hanging="720"/>
        <w:jc w:val="both"/>
        <w:rPr>
          <w:sz w:val="24"/>
        </w:rPr>
      </w:pPr>
      <w:r>
        <w:rPr/>
        <w:t>To be financially sustainable by</w:t>
      </w:r>
      <w:r>
        <w:rPr>
          <w:spacing w:val="-9"/>
        </w:rPr>
        <w:t xml:space="preserve"> </w:t>
      </w:r>
      <w:r>
        <w:rPr/>
        <w:t>being.</w:t>
      </w:r>
    </w:p>
    <w:p>
      <w:pPr>
        <w:pStyle w:val="ListParagraph"/>
        <w:numPr>
          <w:ilvl w:val="0"/>
          <w:numId w:val="5"/>
        </w:numPr>
        <w:tabs>
          <w:tab w:val="clear" w:pos="720"/>
          <w:tab w:val="left" w:pos="832" w:leader="none"/>
          <w:tab w:val="left" w:pos="833" w:leader="none"/>
        </w:tabs>
        <w:spacing w:lineRule="exact" w:line="252"/>
        <w:ind w:left="832" w:hanging="720"/>
        <w:jc w:val="both"/>
        <w:rPr>
          <w:sz w:val="24"/>
        </w:rPr>
      </w:pPr>
      <w:r>
        <w:rPr/>
        <w:t>To be connected to local</w:t>
      </w:r>
      <w:r>
        <w:rPr>
          <w:spacing w:val="-7"/>
        </w:rPr>
        <w:t xml:space="preserve"> </w:t>
      </w:r>
      <w:r>
        <w:rPr/>
        <w:t>communities.</w:t>
      </w:r>
    </w:p>
    <w:p>
      <w:pPr>
        <w:pStyle w:val="ListParagraph"/>
        <w:numPr>
          <w:ilvl w:val="0"/>
          <w:numId w:val="5"/>
        </w:numPr>
        <w:tabs>
          <w:tab w:val="clear" w:pos="720"/>
          <w:tab w:val="left" w:pos="832" w:leader="none"/>
          <w:tab w:val="left" w:pos="833" w:leader="none"/>
        </w:tabs>
        <w:ind w:left="832" w:right="124" w:hanging="720"/>
        <w:jc w:val="both"/>
        <w:rPr>
          <w:sz w:val="24"/>
        </w:rPr>
      </w:pPr>
      <w:r>
        <w:rPr/>
        <w:t xml:space="preserve">To be home to IEEE’s </w:t>
      </w:r>
      <w:r>
        <w:rPr>
          <w:i/>
        </w:rPr>
        <w:t>forum for academy-industry networking</w:t>
      </w:r>
    </w:p>
    <w:p>
      <w:pPr>
        <w:pStyle w:val="ListParagraph"/>
        <w:numPr>
          <w:ilvl w:val="0"/>
          <w:numId w:val="5"/>
        </w:numPr>
        <w:tabs>
          <w:tab w:val="clear" w:pos="720"/>
          <w:tab w:val="left" w:pos="832" w:leader="none"/>
          <w:tab w:val="left" w:pos="833" w:leader="none"/>
        </w:tabs>
        <w:spacing w:lineRule="exact" w:line="252"/>
        <w:ind w:left="832" w:hanging="720"/>
        <w:jc w:val="both"/>
        <w:rPr>
          <w:sz w:val="24"/>
        </w:rPr>
      </w:pPr>
      <w:r>
        <w:rPr/>
        <w:t>To appeal and</w:t>
      </w:r>
      <w:r>
        <w:rPr>
          <w:spacing w:val="-5"/>
        </w:rPr>
        <w:t xml:space="preserve"> </w:t>
      </w:r>
      <w:r>
        <w:rPr/>
        <w:t>serve:</w:t>
      </w:r>
    </w:p>
    <w:p>
      <w:pPr>
        <w:pStyle w:val="ListParagraph"/>
        <w:numPr>
          <w:ilvl w:val="1"/>
          <w:numId w:val="5"/>
        </w:numPr>
        <w:tabs>
          <w:tab w:val="clear" w:pos="720"/>
          <w:tab w:val="left" w:pos="1193" w:leader="none"/>
        </w:tabs>
        <w:spacing w:lineRule="exact" w:line="252"/>
        <w:jc w:val="both"/>
        <w:rPr>
          <w:sz w:val="24"/>
        </w:rPr>
      </w:pPr>
      <w:r>
        <w:rPr/>
        <w:t xml:space="preserve">MGA OUs, interested in </w:t>
      </w:r>
      <w:r>
        <w:rPr>
          <w:i/>
        </w:rPr>
        <w:t>industry relations</w:t>
      </w:r>
      <w:r>
        <w:rPr>
          <w:i/>
          <w:spacing w:val="-12"/>
        </w:rPr>
        <w:t xml:space="preserve"> </w:t>
      </w:r>
      <w:r>
        <w:rPr/>
        <w:t>activities</w:t>
      </w:r>
    </w:p>
    <w:p>
      <w:pPr>
        <w:pStyle w:val="ListParagraph"/>
        <w:numPr>
          <w:ilvl w:val="1"/>
          <w:numId w:val="5"/>
        </w:numPr>
        <w:tabs>
          <w:tab w:val="clear" w:pos="720"/>
          <w:tab w:val="left" w:pos="1193" w:leader="none"/>
        </w:tabs>
        <w:spacing w:lineRule="exact" w:line="252"/>
        <w:jc w:val="both"/>
        <w:rPr>
          <w:sz w:val="24"/>
        </w:rPr>
      </w:pPr>
      <w:r>
        <w:rPr/>
        <w:t>IEEE members at</w:t>
      </w:r>
      <w:r>
        <w:rPr>
          <w:spacing w:val="2"/>
        </w:rPr>
        <w:t xml:space="preserve"> </w:t>
      </w:r>
      <w:r>
        <w:rPr/>
        <w:t>large</w:t>
      </w:r>
    </w:p>
    <w:p>
      <w:pPr>
        <w:pStyle w:val="ListParagraph"/>
        <w:numPr>
          <w:ilvl w:val="1"/>
          <w:numId w:val="5"/>
        </w:numPr>
        <w:tabs>
          <w:tab w:val="clear" w:pos="720"/>
          <w:tab w:val="left" w:pos="1193" w:leader="none"/>
        </w:tabs>
        <w:spacing w:lineRule="exact" w:line="252"/>
        <w:jc w:val="both"/>
        <w:rPr>
          <w:sz w:val="24"/>
        </w:rPr>
      </w:pPr>
      <w:r>
        <w:rPr/>
        <w:t>The general</w:t>
      </w:r>
      <w:r>
        <w:rPr>
          <w:spacing w:val="-5"/>
        </w:rPr>
        <w:t xml:space="preserve"> </w:t>
      </w:r>
      <w:r>
        <w:rPr/>
        <w:t>public</w:t>
      </w:r>
    </w:p>
    <w:p>
      <w:pPr>
        <w:pStyle w:val="ListParagraph"/>
        <w:numPr>
          <w:ilvl w:val="1"/>
          <w:numId w:val="5"/>
        </w:numPr>
        <w:tabs>
          <w:tab w:val="clear" w:pos="720"/>
          <w:tab w:val="left" w:pos="1193" w:leader="none"/>
        </w:tabs>
        <w:spacing w:lineRule="exact" w:line="252"/>
        <w:jc w:val="both"/>
        <w:rPr>
          <w:sz w:val="24"/>
        </w:rPr>
      </w:pPr>
      <w:r>
        <w:rPr/>
        <w:t>NGOs, agencies and para-governmental</w:t>
      </w:r>
      <w:r>
        <w:rPr>
          <w:spacing w:val="-4"/>
        </w:rPr>
        <w:t xml:space="preserve"> </w:t>
      </w:r>
      <w:r>
        <w:rPr/>
        <w:t>institutions</w:t>
      </w:r>
    </w:p>
    <w:p>
      <w:pPr>
        <w:pStyle w:val="TextBody"/>
        <w:spacing w:before="1" w:after="0"/>
        <w:jc w:val="both"/>
        <w:rPr>
          <w:sz w:val="31"/>
        </w:rPr>
      </w:pPr>
      <w:r>
        <w:rPr>
          <w:sz w:val="31"/>
        </w:rPr>
      </w:r>
    </w:p>
    <w:p>
      <w:pPr>
        <w:pStyle w:val="Heading1"/>
        <w:jc w:val="both"/>
        <w:rPr>
          <w:sz w:val="24"/>
        </w:rPr>
      </w:pPr>
      <w:bookmarkStart w:id="2" w:name="Functional_Structure_of_IHTC"/>
      <w:bookmarkEnd w:id="2"/>
      <w:r>
        <w:rPr/>
        <w:t>Functional Structure of RTSI</w:t>
      </w:r>
    </w:p>
    <w:p>
      <w:pPr>
        <w:pStyle w:val="TextBody"/>
        <w:spacing w:before="174" w:after="0"/>
        <w:ind w:left="112" w:hanging="0"/>
        <w:jc w:val="both"/>
        <w:rPr>
          <w:sz w:val="24"/>
        </w:rPr>
      </w:pPr>
      <w:r>
        <w:rPr/>
        <w:t>The RTSI Committee will consist of the following:</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Steering Committee</w:t>
      </w:r>
      <w:r>
        <w:rPr>
          <w:spacing w:val="-12"/>
        </w:rPr>
        <w:t xml:space="preserve"> </w:t>
      </w:r>
      <w:r>
        <w:rPr/>
        <w:t>(SC)</w:t>
      </w:r>
    </w:p>
    <w:p>
      <w:pPr>
        <w:pStyle w:val="ListParagraph"/>
        <w:numPr>
          <w:ilvl w:val="0"/>
          <w:numId w:val="4"/>
        </w:numPr>
        <w:tabs>
          <w:tab w:val="clear" w:pos="720"/>
          <w:tab w:val="left" w:pos="831" w:leader="none"/>
          <w:tab w:val="left" w:pos="832" w:leader="none"/>
        </w:tabs>
        <w:spacing w:before="1" w:after="0"/>
        <w:jc w:val="both"/>
        <w:rPr>
          <w:sz w:val="24"/>
        </w:rPr>
      </w:pPr>
      <w:r>
        <w:rPr/>
        <w:t>Conference Organising Committee</w:t>
      </w:r>
      <w:r>
        <w:rPr>
          <w:spacing w:val="-7"/>
        </w:rPr>
        <w:t xml:space="preserve"> </w:t>
      </w:r>
      <w:r>
        <w:rPr/>
        <w:t>(OC)</w:t>
      </w:r>
    </w:p>
    <w:p>
      <w:pPr>
        <w:pStyle w:val="TextBody"/>
        <w:spacing w:before="1" w:after="0"/>
        <w:ind w:left="111" w:right="123" w:hanging="0"/>
        <w:jc w:val="both"/>
        <w:rPr>
          <w:sz w:val="24"/>
        </w:rPr>
      </w:pPr>
      <w:r>
        <w:rPr/>
        <w:t xml:space="preserve">The RTSI </w:t>
      </w:r>
      <w:r>
        <w:rPr>
          <w:b/>
        </w:rPr>
        <w:t xml:space="preserve">Steering Committee (SC) </w:t>
      </w:r>
      <w:r>
        <w:rPr/>
        <w:t>is a standing committee formed to guide and ensure the sustainability of RTSI. The SC ensures the RTSI Terms of Reference and Operating Agreement are upheld by overseeing the appointment of the RTSI General Chairs and receiving status updates from the RTSI OC in order to guide their direction and activities.</w:t>
      </w:r>
    </w:p>
    <w:p>
      <w:pPr>
        <w:pStyle w:val="TextBody"/>
        <w:ind w:left="112" w:hanging="1"/>
        <w:jc w:val="both"/>
        <w:rPr>
          <w:sz w:val="24"/>
        </w:rPr>
      </w:pPr>
      <w:r>
        <w:rPr/>
        <w:t>The SC shall consist of one chair and six members:</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Italy Section chair (SC chair)</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Region 8 representative</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R8 Conference Coordination subcommittee chair</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RTSI current general chair</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RTSI upcoming general chair</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RTSI previous general chair</w:t>
      </w:r>
    </w:p>
    <w:p>
      <w:pPr>
        <w:pStyle w:val="ListParagraph"/>
        <w:numPr>
          <w:ilvl w:val="0"/>
          <w:numId w:val="4"/>
        </w:numPr>
        <w:tabs>
          <w:tab w:val="clear" w:pos="720"/>
          <w:tab w:val="left" w:pos="831" w:leader="none"/>
          <w:tab w:val="left" w:pos="832" w:leader="none"/>
        </w:tabs>
        <w:spacing w:lineRule="exact" w:line="252" w:before="2" w:after="0"/>
        <w:jc w:val="both"/>
        <w:rPr>
          <w:sz w:val="24"/>
        </w:rPr>
      </w:pPr>
      <w:r>
        <w:rPr/>
        <w:t>RTSI previous general chair</w:t>
      </w:r>
    </w:p>
    <w:p>
      <w:pPr>
        <w:pStyle w:val="TextBody"/>
        <w:ind w:left="112" w:hanging="0"/>
        <w:jc w:val="both"/>
        <w:rPr>
          <w:sz w:val="24"/>
        </w:rPr>
      </w:pPr>
      <w:r>
        <w:rPr/>
        <w:t>The</w:t>
      </w:r>
      <w:r>
        <w:rPr>
          <w:spacing w:val="-14"/>
        </w:rPr>
        <w:t xml:space="preserve"> </w:t>
      </w:r>
      <w:r>
        <w:rPr/>
        <w:t>SC</w:t>
      </w:r>
      <w:r>
        <w:rPr>
          <w:spacing w:val="-11"/>
        </w:rPr>
        <w:t xml:space="preserve"> </w:t>
      </w:r>
      <w:r>
        <w:rPr/>
        <w:t>shall</w:t>
      </w:r>
      <w:r>
        <w:rPr>
          <w:spacing w:val="-14"/>
        </w:rPr>
        <w:t xml:space="preserve"> </w:t>
      </w:r>
      <w:r>
        <w:rPr/>
        <w:t>formally</w:t>
      </w:r>
      <w:r>
        <w:rPr>
          <w:spacing w:val="-12"/>
        </w:rPr>
        <w:t xml:space="preserve"> </w:t>
      </w:r>
      <w:r>
        <w:rPr/>
        <w:t>meet</w:t>
      </w:r>
      <w:r>
        <w:rPr>
          <w:spacing w:val="-10"/>
        </w:rPr>
        <w:t xml:space="preserve"> </w:t>
      </w:r>
      <w:r>
        <w:rPr/>
        <w:t>at</w:t>
      </w:r>
      <w:r>
        <w:rPr>
          <w:spacing w:val="-9"/>
        </w:rPr>
        <w:t xml:space="preserve"> </w:t>
      </w:r>
      <w:r>
        <w:rPr/>
        <w:t>least</w:t>
      </w:r>
      <w:r>
        <w:rPr>
          <w:spacing w:val="-12"/>
        </w:rPr>
        <w:t xml:space="preserve"> </w:t>
      </w:r>
      <w:r>
        <w:rPr/>
        <w:t>four</w:t>
      </w:r>
      <w:r>
        <w:rPr>
          <w:spacing w:val="-13"/>
        </w:rPr>
        <w:t xml:space="preserve"> </w:t>
      </w:r>
      <w:r>
        <w:rPr/>
        <w:t>(4)</w:t>
      </w:r>
      <w:r>
        <w:rPr>
          <w:spacing w:val="-15"/>
        </w:rPr>
        <w:t xml:space="preserve"> </w:t>
      </w:r>
      <w:r>
        <w:rPr/>
        <w:t>times</w:t>
      </w:r>
      <w:r>
        <w:rPr>
          <w:spacing w:val="-12"/>
        </w:rPr>
        <w:t xml:space="preserve"> </w:t>
      </w:r>
      <w:r>
        <w:rPr/>
        <w:t>a</w:t>
      </w:r>
      <w:r>
        <w:rPr>
          <w:spacing w:val="-11"/>
        </w:rPr>
        <w:t xml:space="preserve"> </w:t>
      </w:r>
      <w:r>
        <w:rPr/>
        <w:t>year</w:t>
      </w:r>
      <w:r>
        <w:rPr>
          <w:spacing w:val="-9"/>
        </w:rPr>
        <w:t xml:space="preserve"> </w:t>
      </w:r>
      <w:r>
        <w:rPr/>
        <w:t>to</w:t>
      </w:r>
      <w:r>
        <w:rPr>
          <w:spacing w:val="-14"/>
        </w:rPr>
        <w:t xml:space="preserve"> </w:t>
      </w:r>
      <w:r>
        <w:rPr/>
        <w:t>review</w:t>
      </w:r>
      <w:r>
        <w:rPr>
          <w:spacing w:val="-13"/>
        </w:rPr>
        <w:t xml:space="preserve"> </w:t>
      </w:r>
      <w:r>
        <w:rPr/>
        <w:t>the</w:t>
      </w:r>
      <w:r>
        <w:rPr>
          <w:spacing w:val="-11"/>
        </w:rPr>
        <w:t xml:space="preserve"> </w:t>
      </w:r>
      <w:r>
        <w:rPr/>
        <w:t>activities</w:t>
      </w:r>
      <w:r>
        <w:rPr>
          <w:spacing w:val="-10"/>
        </w:rPr>
        <w:t xml:space="preserve"> </w:t>
      </w:r>
      <w:r>
        <w:rPr/>
        <w:t>of</w:t>
      </w:r>
      <w:r>
        <w:rPr>
          <w:spacing w:val="-10"/>
        </w:rPr>
        <w:t xml:space="preserve"> </w:t>
      </w:r>
      <w:r>
        <w:rPr/>
        <w:t>OC</w:t>
      </w:r>
      <w:r>
        <w:rPr>
          <w:spacing w:val="-13"/>
        </w:rPr>
        <w:t xml:space="preserve"> </w:t>
      </w:r>
      <w:r>
        <w:rPr/>
        <w:t>and uphold the SC’s</w:t>
      </w:r>
      <w:r>
        <w:rPr>
          <w:spacing w:val="-4"/>
        </w:rPr>
        <w:t xml:space="preserve"> </w:t>
      </w:r>
      <w:r>
        <w:rPr/>
        <w:t>mandate.</w:t>
      </w:r>
    </w:p>
    <w:p>
      <w:pPr>
        <w:pStyle w:val="TextBody"/>
        <w:spacing w:before="6" w:after="0"/>
        <w:jc w:val="both"/>
        <w:rPr>
          <w:sz w:val="27"/>
        </w:rPr>
      </w:pPr>
      <w:r>
        <w:rPr>
          <w:sz w:val="27"/>
        </w:rPr>
      </w:r>
    </w:p>
    <w:p>
      <w:pPr>
        <w:pStyle w:val="TextBody"/>
        <w:spacing w:before="1" w:after="0"/>
        <w:ind w:left="112" w:right="123" w:hanging="0"/>
        <w:jc w:val="both"/>
        <w:rPr>
          <w:sz w:val="24"/>
        </w:rPr>
      </w:pPr>
      <w:r>
        <w:rPr/>
        <w:t xml:space="preserve">The RTSI </w:t>
      </w:r>
      <w:r>
        <w:rPr>
          <w:bCs/>
        </w:rPr>
        <w:t>Conference</w:t>
      </w:r>
      <w:r>
        <w:rPr>
          <w:b/>
        </w:rPr>
        <w:t xml:space="preserve"> Organising Committee (OC) </w:t>
      </w:r>
      <w:r>
        <w:rPr/>
        <w:t>is an adhoc committee formed specifically for delivering each RTSI event. Its term begins at least eighteen (18) months (if possible 24 months), prior to the event dates is to be held, and expires once the event financials are closed, typically no later than 6-months after the event’s last day.</w:t>
      </w:r>
    </w:p>
    <w:p>
      <w:pPr>
        <w:pStyle w:val="TextBody"/>
        <w:ind w:left="112" w:right="122" w:hanging="0"/>
        <w:jc w:val="both"/>
        <w:rPr>
          <w:sz w:val="24"/>
        </w:rPr>
      </w:pPr>
      <w:r>
        <w:rPr/>
        <w:t>The</w:t>
      </w:r>
      <w:r>
        <w:rPr>
          <w:spacing w:val="-11"/>
        </w:rPr>
        <w:t xml:space="preserve"> </w:t>
      </w:r>
      <w:r>
        <w:rPr/>
        <w:t>General</w:t>
      </w:r>
      <w:r>
        <w:rPr>
          <w:spacing w:val="-9"/>
        </w:rPr>
        <w:t xml:space="preserve"> </w:t>
      </w:r>
      <w:r>
        <w:rPr/>
        <w:t>Chair</w:t>
      </w:r>
      <w:r>
        <w:rPr>
          <w:spacing w:val="-8"/>
        </w:rPr>
        <w:t xml:space="preserve"> </w:t>
      </w:r>
      <w:r>
        <w:rPr/>
        <w:t>of</w:t>
      </w:r>
      <w:r>
        <w:rPr>
          <w:spacing w:val="-7"/>
        </w:rPr>
        <w:t xml:space="preserve"> </w:t>
      </w:r>
      <w:r>
        <w:rPr/>
        <w:t>the</w:t>
      </w:r>
      <w:r>
        <w:rPr>
          <w:spacing w:val="-11"/>
        </w:rPr>
        <w:t xml:space="preserve"> </w:t>
      </w:r>
      <w:r>
        <w:rPr/>
        <w:t>OC</w:t>
      </w:r>
      <w:r>
        <w:rPr>
          <w:spacing w:val="-9"/>
        </w:rPr>
        <w:t xml:space="preserve"> </w:t>
      </w:r>
      <w:r>
        <w:rPr/>
        <w:t>is</w:t>
      </w:r>
      <w:r>
        <w:rPr>
          <w:spacing w:val="-8"/>
        </w:rPr>
        <w:t xml:space="preserve"> </w:t>
      </w:r>
      <w:r>
        <w:rPr/>
        <w:t xml:space="preserve">appointed by the Region 8 committee, following recommendations from the Region 8 conference coordination subcommittee and the RTSI Steering Committee. The General Chair shall follow the strategic objectives and priorities of the SC. The General Chair is mandated to propose the committee membership for approval by the Steering Committee. The membership shall consist of (a) volunteers, (b) members of IEEE or (c) prospective members </w:t>
      </w:r>
      <w:r>
        <w:rPr>
          <w:spacing w:val="-3"/>
        </w:rPr>
        <w:t xml:space="preserve">of </w:t>
      </w:r>
      <w:r>
        <w:rPr/>
        <w:t>IEEE largely representative of the Region 8. However, the following roles shall be filled by IEEE members in good</w:t>
      </w:r>
      <w:r>
        <w:rPr>
          <w:spacing w:val="-4"/>
        </w:rPr>
        <w:t xml:space="preserve"> </w:t>
      </w:r>
      <w:r>
        <w:rPr/>
        <w:t>standing:</w:t>
      </w:r>
    </w:p>
    <w:p>
      <w:pPr>
        <w:pStyle w:val="TextBody"/>
        <w:spacing w:before="9" w:after="0"/>
        <w:rPr>
          <w:sz w:val="15"/>
        </w:rPr>
      </w:pPr>
      <w:r>
        <w:rPr>
          <w:sz w:val="15"/>
        </w:rPr>
      </w:r>
    </w:p>
    <w:p>
      <w:pPr>
        <w:sectPr>
          <w:headerReference w:type="default" r:id="rId4"/>
          <w:footerReference w:type="default" r:id="rId5"/>
          <w:type w:val="nextPage"/>
          <w:pgSz w:w="12240" w:h="15840"/>
          <w:pgMar w:left="1040" w:right="880" w:header="607" w:top="1760" w:footer="561" w:bottom="760" w:gutter="0"/>
          <w:pgNumType w:fmt="decimal"/>
          <w:formProt w:val="false"/>
          <w:textDirection w:val="lrTb"/>
          <w:docGrid w:type="default" w:linePitch="100" w:charSpace="4096"/>
        </w:sectPr>
      </w:pPr>
    </w:p>
    <w:p>
      <w:pPr>
        <w:pStyle w:val="ListParagraph"/>
        <w:numPr>
          <w:ilvl w:val="0"/>
          <w:numId w:val="4"/>
        </w:numPr>
        <w:tabs>
          <w:tab w:val="clear" w:pos="720"/>
          <w:tab w:val="left" w:pos="831" w:leader="none"/>
          <w:tab w:val="left" w:pos="832" w:leader="none"/>
        </w:tabs>
        <w:spacing w:lineRule="exact" w:line="252" w:before="94" w:after="0"/>
        <w:rPr>
          <w:sz w:val="15"/>
        </w:rPr>
      </w:pPr>
      <w:r>
        <w:rPr/>
        <w:t>General</w:t>
      </w:r>
      <w:r>
        <w:rPr>
          <w:spacing w:val="-6"/>
        </w:rPr>
        <w:t xml:space="preserve"> </w:t>
      </w:r>
      <w:r>
        <w:rPr/>
        <w:t>chair</w:t>
      </w:r>
    </w:p>
    <w:p>
      <w:pPr>
        <w:pStyle w:val="ListParagraph"/>
        <w:numPr>
          <w:ilvl w:val="0"/>
          <w:numId w:val="4"/>
        </w:numPr>
        <w:tabs>
          <w:tab w:val="clear" w:pos="720"/>
          <w:tab w:val="left" w:pos="831" w:leader="none"/>
          <w:tab w:val="left" w:pos="832" w:leader="none"/>
        </w:tabs>
        <w:spacing w:lineRule="exact" w:line="252"/>
        <w:rPr>
          <w:sz w:val="15"/>
        </w:rPr>
      </w:pPr>
      <w:r>
        <w:rPr/>
        <w:t>General co-chairs</w:t>
      </w:r>
    </w:p>
    <w:p>
      <w:pPr>
        <w:pStyle w:val="ListParagraph"/>
        <w:numPr>
          <w:ilvl w:val="0"/>
          <w:numId w:val="4"/>
        </w:numPr>
        <w:tabs>
          <w:tab w:val="clear" w:pos="720"/>
          <w:tab w:val="left" w:pos="831" w:leader="none"/>
          <w:tab w:val="left" w:pos="832" w:leader="none"/>
        </w:tabs>
        <w:spacing w:lineRule="exact" w:line="252"/>
        <w:rPr>
          <w:sz w:val="15"/>
        </w:rPr>
      </w:pPr>
      <w:r>
        <w:rPr/>
        <w:t>Finance</w:t>
      </w:r>
      <w:r>
        <w:rPr>
          <w:spacing w:val="-6"/>
        </w:rPr>
        <w:t xml:space="preserve"> </w:t>
      </w:r>
      <w:r>
        <w:rPr/>
        <w:t>chair</w:t>
      </w:r>
    </w:p>
    <w:p>
      <w:pPr>
        <w:pStyle w:val="ListParagraph"/>
        <w:numPr>
          <w:ilvl w:val="0"/>
          <w:numId w:val="4"/>
        </w:numPr>
        <w:tabs>
          <w:tab w:val="clear" w:pos="720"/>
          <w:tab w:val="left" w:pos="831" w:leader="none"/>
          <w:tab w:val="left" w:pos="832" w:leader="none"/>
        </w:tabs>
        <w:spacing w:lineRule="exact" w:line="252" w:before="1" w:after="0"/>
        <w:rPr>
          <w:sz w:val="15"/>
        </w:rPr>
      </w:pPr>
      <w:r>
        <w:rPr/>
        <w:t>Local Organising Committee</w:t>
      </w:r>
      <w:r>
        <w:rPr>
          <w:spacing w:val="-5"/>
        </w:rPr>
        <w:t xml:space="preserve"> </w:t>
      </w:r>
      <w:r>
        <w:rPr/>
        <w:t>chair</w:t>
      </w:r>
    </w:p>
    <w:p>
      <w:pPr>
        <w:pStyle w:val="ListParagraph"/>
        <w:numPr>
          <w:ilvl w:val="0"/>
          <w:numId w:val="4"/>
        </w:numPr>
        <w:tabs>
          <w:tab w:val="clear" w:pos="720"/>
          <w:tab w:val="left" w:pos="831" w:leader="none"/>
          <w:tab w:val="left" w:pos="832" w:leader="none"/>
        </w:tabs>
        <w:spacing w:lineRule="exact" w:line="252"/>
        <w:rPr>
          <w:sz w:val="15"/>
        </w:rPr>
      </w:pPr>
      <w:r>
        <w:rPr/>
        <w:t>Technical Program</w:t>
      </w:r>
      <w:r>
        <w:rPr>
          <w:spacing w:val="1"/>
        </w:rPr>
        <w:t xml:space="preserve"> </w:t>
      </w:r>
      <w:r>
        <w:rPr/>
        <w:t>chair</w:t>
      </w:r>
    </w:p>
    <w:p>
      <w:pPr>
        <w:pStyle w:val="ListParagraph"/>
        <w:numPr>
          <w:ilvl w:val="0"/>
          <w:numId w:val="4"/>
        </w:numPr>
        <w:tabs>
          <w:tab w:val="clear" w:pos="720"/>
          <w:tab w:val="left" w:pos="831" w:leader="none"/>
          <w:tab w:val="left" w:pos="832" w:leader="none"/>
        </w:tabs>
        <w:spacing w:lineRule="exact" w:line="252"/>
        <w:rPr>
          <w:sz w:val="15"/>
        </w:rPr>
      </w:pPr>
      <w:r>
        <w:rPr/>
        <w:t>Honorary chair</w:t>
      </w:r>
    </w:p>
    <w:p>
      <w:pPr>
        <w:pStyle w:val="ListParagraph"/>
        <w:numPr>
          <w:ilvl w:val="0"/>
          <w:numId w:val="4"/>
        </w:numPr>
        <w:tabs>
          <w:tab w:val="clear" w:pos="720"/>
          <w:tab w:val="left" w:pos="831" w:leader="none"/>
          <w:tab w:val="left" w:pos="832" w:leader="none"/>
        </w:tabs>
        <w:spacing w:lineRule="exact" w:line="252"/>
        <w:rPr>
          <w:sz w:val="15"/>
        </w:rPr>
      </w:pPr>
      <w:r>
        <w:rPr/>
        <w:t>Publications chair</w:t>
      </w:r>
    </w:p>
    <w:p>
      <w:pPr>
        <w:pStyle w:val="Normal"/>
        <w:tabs>
          <w:tab w:val="clear" w:pos="720"/>
          <w:tab w:val="left" w:pos="831" w:leader="none"/>
          <w:tab w:val="left" w:pos="832" w:leader="none"/>
        </w:tabs>
        <w:spacing w:lineRule="exact" w:line="252"/>
        <w:ind w:left="472" w:hanging="0"/>
        <w:rPr>
          <w:sz w:val="15"/>
        </w:rPr>
      </w:pPr>
      <w:r>
        <w:rPr/>
      </w:r>
    </w:p>
    <w:p>
      <w:pPr>
        <w:pStyle w:val="ListParagraph"/>
        <w:numPr>
          <w:ilvl w:val="0"/>
          <w:numId w:val="4"/>
        </w:numPr>
        <w:tabs>
          <w:tab w:val="clear" w:pos="720"/>
          <w:tab w:val="left" w:pos="831" w:leader="none"/>
          <w:tab w:val="left" w:pos="832" w:leader="none"/>
        </w:tabs>
        <w:spacing w:lineRule="exact" w:line="252" w:before="1" w:after="0"/>
        <w:rPr>
          <w:sz w:val="15"/>
        </w:rPr>
      </w:pPr>
      <w:r>
        <w:br w:type="column"/>
      </w:r>
      <w:r>
        <w:rPr/>
        <w:t>Other vital committee roles</w:t>
      </w:r>
      <w:r>
        <w:rPr>
          <w:spacing w:val="-4"/>
        </w:rPr>
        <w:t xml:space="preserve"> </w:t>
      </w:r>
      <w:r>
        <w:rPr/>
        <w:t>include:</w:t>
      </w:r>
    </w:p>
    <w:p>
      <w:pPr>
        <w:pStyle w:val="ListParagraph"/>
        <w:numPr>
          <w:ilvl w:val="1"/>
          <w:numId w:val="4"/>
        </w:numPr>
        <w:tabs>
          <w:tab w:val="clear" w:pos="720"/>
          <w:tab w:val="left" w:pos="1244" w:leader="none"/>
          <w:tab w:val="left" w:pos="1245" w:leader="none"/>
        </w:tabs>
        <w:spacing w:lineRule="exact" w:line="259"/>
        <w:rPr>
          <w:sz w:val="15"/>
        </w:rPr>
      </w:pPr>
      <w:r>
        <w:rPr/>
        <w:t>industry relations,</w:t>
      </w:r>
    </w:p>
    <w:p>
      <w:pPr>
        <w:pStyle w:val="ListParagraph"/>
        <w:numPr>
          <w:ilvl w:val="1"/>
          <w:numId w:val="4"/>
        </w:numPr>
        <w:tabs>
          <w:tab w:val="clear" w:pos="720"/>
          <w:tab w:val="left" w:pos="1244" w:leader="none"/>
          <w:tab w:val="left" w:pos="1245" w:leader="none"/>
        </w:tabs>
        <w:spacing w:lineRule="exact" w:line="253"/>
        <w:rPr>
          <w:sz w:val="15"/>
        </w:rPr>
      </w:pPr>
      <w:r>
        <w:rPr/>
        <w:t>patronage and exhibition,</w:t>
      </w:r>
    </w:p>
    <w:p>
      <w:pPr>
        <w:pStyle w:val="ListParagraph"/>
        <w:numPr>
          <w:ilvl w:val="1"/>
          <w:numId w:val="4"/>
        </w:numPr>
        <w:tabs>
          <w:tab w:val="clear" w:pos="720"/>
          <w:tab w:val="left" w:pos="1244" w:leader="none"/>
          <w:tab w:val="left" w:pos="1245" w:leader="none"/>
        </w:tabs>
        <w:spacing w:lineRule="exact" w:line="253"/>
        <w:rPr>
          <w:sz w:val="15"/>
        </w:rPr>
      </w:pPr>
      <w:r>
        <w:rPr/>
        <w:t>entrepreneurship,</w:t>
      </w:r>
    </w:p>
    <w:p>
      <w:pPr>
        <w:pStyle w:val="ListParagraph"/>
        <w:numPr>
          <w:ilvl w:val="1"/>
          <w:numId w:val="4"/>
        </w:numPr>
        <w:tabs>
          <w:tab w:val="clear" w:pos="720"/>
          <w:tab w:val="left" w:pos="1244" w:leader="none"/>
          <w:tab w:val="left" w:pos="1245" w:leader="none"/>
        </w:tabs>
        <w:spacing w:lineRule="exact" w:line="260"/>
        <w:rPr>
          <w:sz w:val="15"/>
        </w:rPr>
      </w:pPr>
      <w:r>
        <w:rPr/>
        <w:t>publicity and</w:t>
      </w:r>
      <w:r>
        <w:rPr>
          <w:spacing w:val="-3"/>
        </w:rPr>
        <w:t xml:space="preserve"> </w:t>
      </w:r>
      <w:r>
        <w:rPr/>
        <w:t>marketing</w:t>
      </w:r>
    </w:p>
    <w:p>
      <w:pPr>
        <w:sectPr>
          <w:type w:val="continuous"/>
          <w:pgSz w:w="12240" w:h="15840"/>
          <w:pgMar w:left="1040" w:right="880" w:header="607" w:top="1760" w:footer="561" w:bottom="760" w:gutter="0"/>
          <w:cols w:num="2" w:equalWidth="false" w:sep="false">
            <w:col w:w="4833" w:space="566"/>
            <w:col w:w="4920"/>
          </w:cols>
          <w:formProt w:val="false"/>
          <w:textDirection w:val="lrTb"/>
          <w:docGrid w:type="default" w:linePitch="100" w:charSpace="4096"/>
        </w:sectPr>
      </w:pPr>
    </w:p>
    <w:p>
      <w:pPr>
        <w:pStyle w:val="TextBody"/>
        <w:spacing w:before="4" w:after="0"/>
        <w:rPr>
          <w:sz w:val="18"/>
        </w:rPr>
      </w:pPr>
      <w:r>
        <w:rPr>
          <w:sz w:val="18"/>
        </w:rPr>
      </w:r>
    </w:p>
    <w:p>
      <w:pPr>
        <w:pStyle w:val="TextBody"/>
        <w:spacing w:before="94" w:after="0"/>
        <w:ind w:left="112" w:right="125" w:hanging="0"/>
        <w:jc w:val="both"/>
        <w:rPr>
          <w:sz w:val="15"/>
        </w:rPr>
      </w:pPr>
      <w:r>
        <w:rPr/>
        <w:t>The general chair and honorary chair shall have a good reputation and have good contacts that would support</w:t>
      </w:r>
      <w:r>
        <w:rPr>
          <w:spacing w:val="-5"/>
        </w:rPr>
        <w:t xml:space="preserve"> </w:t>
      </w:r>
      <w:r>
        <w:rPr/>
        <w:t>the</w:t>
      </w:r>
      <w:r>
        <w:rPr>
          <w:spacing w:val="-1"/>
        </w:rPr>
        <w:t xml:space="preserve"> </w:t>
      </w:r>
      <w:r>
        <w:rPr/>
        <w:t>event’s</w:t>
      </w:r>
      <w:r>
        <w:rPr>
          <w:spacing w:val="-4"/>
        </w:rPr>
        <w:t xml:space="preserve"> </w:t>
      </w:r>
      <w:r>
        <w:rPr/>
        <w:t>success.</w:t>
      </w:r>
      <w:r>
        <w:rPr>
          <w:spacing w:val="-4"/>
        </w:rPr>
        <w:t xml:space="preserve"> </w:t>
      </w:r>
      <w:r>
        <w:rPr/>
        <w:t>The</w:t>
      </w:r>
      <w:r>
        <w:rPr>
          <w:spacing w:val="-2"/>
        </w:rPr>
        <w:t xml:space="preserve"> </w:t>
      </w:r>
      <w:r>
        <w:rPr/>
        <w:t>Honorary</w:t>
      </w:r>
      <w:r>
        <w:rPr>
          <w:spacing w:val="-3"/>
        </w:rPr>
        <w:t xml:space="preserve"> </w:t>
      </w:r>
      <w:r>
        <w:rPr/>
        <w:t>chair</w:t>
      </w:r>
      <w:r>
        <w:rPr>
          <w:spacing w:val="-4"/>
        </w:rPr>
        <w:t xml:space="preserve"> </w:t>
      </w:r>
      <w:r>
        <w:rPr/>
        <w:t>shall</w:t>
      </w:r>
      <w:r>
        <w:rPr>
          <w:spacing w:val="-2"/>
        </w:rPr>
        <w:t xml:space="preserve"> </w:t>
      </w:r>
      <w:r>
        <w:rPr/>
        <w:t>embody</w:t>
      </w:r>
      <w:r>
        <w:rPr>
          <w:spacing w:val="-3"/>
        </w:rPr>
        <w:t xml:space="preserve"> </w:t>
      </w:r>
      <w:r>
        <w:rPr/>
        <w:t>the</w:t>
      </w:r>
      <w:r>
        <w:rPr>
          <w:spacing w:val="-4"/>
        </w:rPr>
        <w:t xml:space="preserve"> </w:t>
      </w:r>
      <w:r>
        <w:rPr/>
        <w:t>stated</w:t>
      </w:r>
      <w:r>
        <w:rPr>
          <w:spacing w:val="-5"/>
        </w:rPr>
        <w:t xml:space="preserve"> </w:t>
      </w:r>
      <w:r>
        <w:rPr/>
        <w:t>purpose</w:t>
      </w:r>
      <w:r>
        <w:rPr>
          <w:spacing w:val="-2"/>
        </w:rPr>
        <w:t xml:space="preserve"> </w:t>
      </w:r>
      <w:r>
        <w:rPr/>
        <w:t>of</w:t>
      </w:r>
      <w:r>
        <w:rPr>
          <w:spacing w:val="-2"/>
        </w:rPr>
        <w:t xml:space="preserve"> </w:t>
      </w:r>
      <w:r>
        <w:rPr/>
        <w:t>the</w:t>
      </w:r>
      <w:r>
        <w:rPr>
          <w:spacing w:val="-5"/>
        </w:rPr>
        <w:t xml:space="preserve"> </w:t>
      </w:r>
      <w:r>
        <w:rPr/>
        <w:t>RTSI</w:t>
      </w:r>
      <w:r>
        <w:rPr>
          <w:spacing w:val="-5"/>
        </w:rPr>
        <w:t xml:space="preserve"> </w:t>
      </w:r>
      <w:r>
        <w:rPr/>
        <w:t>and</w:t>
      </w:r>
      <w:r>
        <w:rPr>
          <w:spacing w:val="-3"/>
        </w:rPr>
        <w:t xml:space="preserve"> </w:t>
      </w:r>
      <w:r>
        <w:rPr/>
        <w:t>shall strengthen the event’s</w:t>
      </w:r>
      <w:r>
        <w:rPr>
          <w:spacing w:val="-2"/>
        </w:rPr>
        <w:t xml:space="preserve"> </w:t>
      </w:r>
      <w:r>
        <w:rPr/>
        <w:t>outcomes.</w:t>
      </w:r>
    </w:p>
    <w:p>
      <w:pPr>
        <w:pStyle w:val="TextBody"/>
        <w:ind w:left="112" w:right="124" w:hanging="0"/>
        <w:jc w:val="both"/>
        <w:rPr>
          <w:sz w:val="15"/>
        </w:rPr>
      </w:pPr>
      <w:r>
        <w:rPr/>
        <w:t>It</w:t>
      </w:r>
      <w:r>
        <w:rPr>
          <w:spacing w:val="-7"/>
        </w:rPr>
        <w:t xml:space="preserve"> </w:t>
      </w:r>
      <w:r>
        <w:rPr/>
        <w:t>is</w:t>
      </w:r>
      <w:r>
        <w:rPr>
          <w:spacing w:val="-5"/>
        </w:rPr>
        <w:t xml:space="preserve"> </w:t>
      </w:r>
      <w:r>
        <w:rPr/>
        <w:t>expected</w:t>
      </w:r>
      <w:r>
        <w:rPr>
          <w:spacing w:val="-8"/>
        </w:rPr>
        <w:t xml:space="preserve"> </w:t>
      </w:r>
      <w:r>
        <w:rPr/>
        <w:t>that</w:t>
      </w:r>
      <w:r>
        <w:rPr>
          <w:spacing w:val="-7"/>
        </w:rPr>
        <w:t xml:space="preserve"> </w:t>
      </w:r>
      <w:r>
        <w:rPr/>
        <w:t>the</w:t>
      </w:r>
      <w:r>
        <w:rPr>
          <w:spacing w:val="-5"/>
        </w:rPr>
        <w:t xml:space="preserve"> </w:t>
      </w:r>
      <w:r>
        <w:rPr/>
        <w:t>OC</w:t>
      </w:r>
      <w:r>
        <w:rPr>
          <w:spacing w:val="-8"/>
        </w:rPr>
        <w:t xml:space="preserve"> </w:t>
      </w:r>
      <w:r>
        <w:rPr/>
        <w:t>meet</w:t>
      </w:r>
      <w:r>
        <w:rPr>
          <w:spacing w:val="-9"/>
        </w:rPr>
        <w:t xml:space="preserve"> </w:t>
      </w:r>
      <w:r>
        <w:rPr/>
        <w:t>formally</w:t>
      </w:r>
      <w:r>
        <w:rPr>
          <w:spacing w:val="-8"/>
        </w:rPr>
        <w:t xml:space="preserve"> </w:t>
      </w:r>
      <w:r>
        <w:rPr/>
        <w:t>at</w:t>
      </w:r>
      <w:r>
        <w:rPr>
          <w:spacing w:val="-4"/>
        </w:rPr>
        <w:t xml:space="preserve"> </w:t>
      </w:r>
      <w:r>
        <w:rPr/>
        <w:t>least</w:t>
      </w:r>
      <w:r>
        <w:rPr>
          <w:spacing w:val="-4"/>
        </w:rPr>
        <w:t xml:space="preserve"> </w:t>
      </w:r>
      <w:r>
        <w:rPr/>
        <w:t>every</w:t>
      </w:r>
      <w:r>
        <w:rPr>
          <w:spacing w:val="-11"/>
        </w:rPr>
        <w:t xml:space="preserve"> </w:t>
      </w:r>
      <w:r>
        <w:rPr/>
        <w:t>quarter</w:t>
      </w:r>
      <w:r>
        <w:rPr>
          <w:spacing w:val="-7"/>
        </w:rPr>
        <w:t xml:space="preserve"> </w:t>
      </w:r>
      <w:r>
        <w:rPr/>
        <w:t>when</w:t>
      </w:r>
      <w:r>
        <w:rPr>
          <w:spacing w:val="-5"/>
        </w:rPr>
        <w:t xml:space="preserve"> </w:t>
      </w:r>
      <w:r>
        <w:rPr/>
        <w:t>there</w:t>
      </w:r>
      <w:r>
        <w:rPr>
          <w:spacing w:val="-5"/>
        </w:rPr>
        <w:t xml:space="preserve"> </w:t>
      </w:r>
      <w:r>
        <w:rPr/>
        <w:t>is</w:t>
      </w:r>
      <w:r>
        <w:rPr>
          <w:spacing w:val="-8"/>
        </w:rPr>
        <w:t xml:space="preserve"> </w:t>
      </w:r>
      <w:r>
        <w:rPr/>
        <w:t>more</w:t>
      </w:r>
      <w:r>
        <w:rPr>
          <w:spacing w:val="-8"/>
        </w:rPr>
        <w:t xml:space="preserve"> </w:t>
      </w:r>
      <w:r>
        <w:rPr/>
        <w:t>than</w:t>
      </w:r>
      <w:r>
        <w:rPr>
          <w:spacing w:val="-8"/>
        </w:rPr>
        <w:t xml:space="preserve"> </w:t>
      </w:r>
      <w:r>
        <w:rPr/>
        <w:t>one</w:t>
      </w:r>
      <w:r>
        <w:rPr>
          <w:spacing w:val="-8"/>
        </w:rPr>
        <w:t xml:space="preserve"> </w:t>
      </w:r>
      <w:r>
        <w:rPr/>
        <w:t>year</w:t>
      </w:r>
      <w:r>
        <w:rPr>
          <w:spacing w:val="-8"/>
        </w:rPr>
        <w:t xml:space="preserve"> </w:t>
      </w:r>
      <w:r>
        <w:rPr/>
        <w:t>before their event start. The OC shall meet more frequently as the date of the conference approaches; it is probable</w:t>
      </w:r>
      <w:r>
        <w:rPr>
          <w:spacing w:val="-6"/>
        </w:rPr>
        <w:t xml:space="preserve"> </w:t>
      </w:r>
      <w:r>
        <w:rPr/>
        <w:t>that</w:t>
      </w:r>
      <w:r>
        <w:rPr>
          <w:spacing w:val="-5"/>
        </w:rPr>
        <w:t xml:space="preserve"> </w:t>
      </w:r>
      <w:r>
        <w:rPr/>
        <w:t>weekly</w:t>
      </w:r>
      <w:r>
        <w:rPr>
          <w:spacing w:val="-8"/>
        </w:rPr>
        <w:t xml:space="preserve"> </w:t>
      </w:r>
      <w:r>
        <w:rPr/>
        <w:t>meetings</w:t>
      </w:r>
      <w:r>
        <w:rPr>
          <w:spacing w:val="-8"/>
        </w:rPr>
        <w:t xml:space="preserve"> </w:t>
      </w:r>
      <w:r>
        <w:rPr/>
        <w:t>may</w:t>
      </w:r>
      <w:r>
        <w:rPr>
          <w:spacing w:val="-8"/>
        </w:rPr>
        <w:t xml:space="preserve"> </w:t>
      </w:r>
      <w:r>
        <w:rPr/>
        <w:t>be</w:t>
      </w:r>
      <w:r>
        <w:rPr>
          <w:spacing w:val="-8"/>
        </w:rPr>
        <w:t xml:space="preserve"> </w:t>
      </w:r>
      <w:r>
        <w:rPr/>
        <w:t>required</w:t>
      </w:r>
      <w:r>
        <w:rPr>
          <w:spacing w:val="-9"/>
        </w:rPr>
        <w:t xml:space="preserve"> </w:t>
      </w:r>
      <w:r>
        <w:rPr/>
        <w:t>in</w:t>
      </w:r>
      <w:r>
        <w:rPr>
          <w:spacing w:val="-6"/>
        </w:rPr>
        <w:t xml:space="preserve"> </w:t>
      </w:r>
      <w:r>
        <w:rPr/>
        <w:t>the</w:t>
      </w:r>
      <w:r>
        <w:rPr>
          <w:spacing w:val="-6"/>
        </w:rPr>
        <w:t xml:space="preserve"> </w:t>
      </w:r>
      <w:r>
        <w:rPr/>
        <w:t>last</w:t>
      </w:r>
      <w:r>
        <w:rPr>
          <w:spacing w:val="-5"/>
        </w:rPr>
        <w:t xml:space="preserve"> </w:t>
      </w:r>
      <w:r>
        <w:rPr/>
        <w:t>six</w:t>
      </w:r>
      <w:r>
        <w:rPr>
          <w:spacing w:val="-7"/>
        </w:rPr>
        <w:t xml:space="preserve"> </w:t>
      </w:r>
      <w:r>
        <w:rPr/>
        <w:t>months</w:t>
      </w:r>
      <w:r>
        <w:rPr>
          <w:spacing w:val="-6"/>
        </w:rPr>
        <w:t xml:space="preserve"> </w:t>
      </w:r>
      <w:r>
        <w:rPr/>
        <w:t>prior</w:t>
      </w:r>
      <w:r>
        <w:rPr>
          <w:spacing w:val="-8"/>
        </w:rPr>
        <w:t xml:space="preserve"> </w:t>
      </w:r>
      <w:r>
        <w:rPr/>
        <w:t>to</w:t>
      </w:r>
      <w:r>
        <w:rPr>
          <w:spacing w:val="-9"/>
        </w:rPr>
        <w:t xml:space="preserve"> </w:t>
      </w:r>
      <w:r>
        <w:rPr/>
        <w:t>the</w:t>
      </w:r>
      <w:r>
        <w:rPr>
          <w:spacing w:val="-6"/>
        </w:rPr>
        <w:t xml:space="preserve"> </w:t>
      </w:r>
      <w:r>
        <w:rPr/>
        <w:t>start</w:t>
      </w:r>
      <w:r>
        <w:rPr>
          <w:spacing w:val="-4"/>
        </w:rPr>
        <w:t xml:space="preserve"> </w:t>
      </w:r>
      <w:r>
        <w:rPr/>
        <w:t>of</w:t>
      </w:r>
      <w:r>
        <w:rPr>
          <w:spacing w:val="-7"/>
        </w:rPr>
        <w:t xml:space="preserve"> </w:t>
      </w:r>
      <w:r>
        <w:rPr/>
        <w:t>the</w:t>
      </w:r>
      <w:r>
        <w:rPr>
          <w:spacing w:val="-6"/>
        </w:rPr>
        <w:t xml:space="preserve"> </w:t>
      </w:r>
      <w:r>
        <w:rPr/>
        <w:t>conference.</w:t>
      </w:r>
    </w:p>
    <w:p>
      <w:pPr>
        <w:pStyle w:val="TextBody"/>
        <w:spacing w:before="2" w:after="0"/>
        <w:rPr>
          <w:sz w:val="31"/>
        </w:rPr>
      </w:pPr>
      <w:r>
        <w:rPr>
          <w:sz w:val="31"/>
        </w:rPr>
      </w:r>
    </w:p>
    <w:p>
      <w:pPr>
        <w:pStyle w:val="Heading1"/>
        <w:jc w:val="both"/>
        <w:rPr>
          <w:sz w:val="15"/>
        </w:rPr>
      </w:pPr>
      <w:bookmarkStart w:id="3" w:name="Program_Structure_of_IHTC"/>
      <w:bookmarkEnd w:id="3"/>
      <w:r>
        <w:rPr/>
        <w:t>Program of RTSI</w:t>
      </w:r>
    </w:p>
    <w:p>
      <w:pPr>
        <w:pStyle w:val="TextBody"/>
        <w:spacing w:lineRule="exact" w:line="252" w:before="1" w:after="0"/>
        <w:ind w:left="112" w:hanging="0"/>
        <w:jc w:val="both"/>
        <w:rPr>
          <w:sz w:val="15"/>
        </w:rPr>
      </w:pPr>
      <w:r>
        <w:rPr/>
      </w:r>
    </w:p>
    <w:p>
      <w:pPr>
        <w:pStyle w:val="ListParagraph"/>
        <w:tabs>
          <w:tab w:val="clear" w:pos="720"/>
          <w:tab w:val="left" w:pos="833" w:leader="none"/>
        </w:tabs>
        <w:ind w:left="112" w:right="126" w:hanging="0"/>
        <w:jc w:val="both"/>
        <w:rPr>
          <w:sz w:val="15"/>
        </w:rPr>
      </w:pPr>
      <w:r>
        <w:rPr/>
        <w:t>RTSI includes keynotes, panels, technical sessions, tutorials, special events and exhibitions.</w:t>
      </w:r>
    </w:p>
    <w:p>
      <w:pPr>
        <w:pStyle w:val="ListParagraph"/>
        <w:tabs>
          <w:tab w:val="clear" w:pos="720"/>
          <w:tab w:val="left" w:pos="833" w:leader="none"/>
        </w:tabs>
        <w:ind w:left="112" w:right="126" w:hanging="0"/>
        <w:jc w:val="both"/>
        <w:rPr>
          <w:sz w:val="15"/>
        </w:rPr>
      </w:pPr>
      <w:r>
        <w:rPr/>
      </w:r>
    </w:p>
    <w:p>
      <w:pPr>
        <w:pStyle w:val="ListParagraph"/>
        <w:tabs>
          <w:tab w:val="clear" w:pos="720"/>
          <w:tab w:val="left" w:pos="833" w:leader="none"/>
        </w:tabs>
        <w:ind w:left="112" w:right="126" w:hanging="0"/>
        <w:jc w:val="both"/>
        <w:rPr>
          <w:sz w:val="15"/>
        </w:rPr>
      </w:pPr>
      <w:r>
        <w:rPr/>
        <w:t>The OC shall work with the Region 8 subcommittees and MGA groups to improve the conference program and to increase attendance. For example: (a) Entrepreneurship, (b) Industry relations, (c) Young Professionals, (d) WiE, (e) Student Activities, etc.</w:t>
      </w:r>
    </w:p>
    <w:p>
      <w:pPr>
        <w:pStyle w:val="ListParagraph"/>
        <w:tabs>
          <w:tab w:val="clear" w:pos="720"/>
          <w:tab w:val="left" w:pos="833" w:leader="none"/>
        </w:tabs>
        <w:ind w:left="112" w:right="126" w:hanging="0"/>
        <w:jc w:val="both"/>
        <w:rPr>
          <w:sz w:val="15"/>
        </w:rPr>
      </w:pPr>
      <w:r>
        <w:rPr/>
      </w:r>
    </w:p>
    <w:p>
      <w:pPr>
        <w:pStyle w:val="ListParagraph"/>
        <w:tabs>
          <w:tab w:val="clear" w:pos="720"/>
          <w:tab w:val="left" w:pos="833" w:leader="none"/>
        </w:tabs>
        <w:ind w:left="112" w:right="126" w:hanging="0"/>
        <w:jc w:val="both"/>
        <w:rPr>
          <w:sz w:val="15"/>
        </w:rPr>
      </w:pPr>
      <w:r>
        <w:rPr/>
        <w:t>Competition</w:t>
      </w:r>
      <w:r>
        <w:rPr>
          <w:spacing w:val="-11"/>
        </w:rPr>
        <w:t xml:space="preserve"> </w:t>
      </w:r>
      <w:r>
        <w:rPr/>
        <w:t>leading</w:t>
      </w:r>
      <w:r>
        <w:rPr>
          <w:spacing w:val="-11"/>
        </w:rPr>
        <w:t xml:space="preserve"> </w:t>
      </w:r>
      <w:r>
        <w:rPr/>
        <w:t>to</w:t>
      </w:r>
      <w:r>
        <w:rPr>
          <w:spacing w:val="-14"/>
        </w:rPr>
        <w:t xml:space="preserve"> </w:t>
      </w:r>
      <w:r>
        <w:rPr/>
        <w:t>the</w:t>
      </w:r>
      <w:r>
        <w:rPr>
          <w:spacing w:val="-10"/>
        </w:rPr>
        <w:t xml:space="preserve"> </w:t>
      </w:r>
      <w:r>
        <w:rPr/>
        <w:t>conference</w:t>
      </w:r>
      <w:r>
        <w:rPr>
          <w:spacing w:val="-14"/>
        </w:rPr>
        <w:t xml:space="preserve"> </w:t>
      </w:r>
      <w:r>
        <w:rPr/>
        <w:t>is</w:t>
      </w:r>
      <w:r>
        <w:rPr>
          <w:spacing w:val="-11"/>
        </w:rPr>
        <w:t xml:space="preserve"> </w:t>
      </w:r>
      <w:r>
        <w:rPr/>
        <w:t>a</w:t>
      </w:r>
      <w:r>
        <w:rPr>
          <w:spacing w:val="-13"/>
        </w:rPr>
        <w:t xml:space="preserve"> </w:t>
      </w:r>
      <w:r>
        <w:rPr/>
        <w:t>good</w:t>
      </w:r>
      <w:r>
        <w:rPr>
          <w:spacing w:val="-14"/>
        </w:rPr>
        <w:t xml:space="preserve"> </w:t>
      </w:r>
      <w:r>
        <w:rPr/>
        <w:t>way</w:t>
      </w:r>
      <w:r>
        <w:rPr>
          <w:spacing w:val="-13"/>
        </w:rPr>
        <w:t xml:space="preserve"> </w:t>
      </w:r>
      <w:r>
        <w:rPr/>
        <w:t>to</w:t>
      </w:r>
      <w:r>
        <w:rPr>
          <w:spacing w:val="-11"/>
        </w:rPr>
        <w:t xml:space="preserve"> </w:t>
      </w:r>
      <w:r>
        <w:rPr/>
        <w:t>create</w:t>
      </w:r>
      <w:r>
        <w:rPr>
          <w:spacing w:val="-13"/>
        </w:rPr>
        <w:t xml:space="preserve"> </w:t>
      </w:r>
      <w:r>
        <w:rPr/>
        <w:t>interest</w:t>
      </w:r>
      <w:r>
        <w:rPr>
          <w:spacing w:val="-10"/>
        </w:rPr>
        <w:t xml:space="preserve"> </w:t>
      </w:r>
      <w:r>
        <w:rPr/>
        <w:t>in</w:t>
      </w:r>
      <w:r>
        <w:rPr>
          <w:spacing w:val="-14"/>
        </w:rPr>
        <w:t xml:space="preserve"> </w:t>
      </w:r>
      <w:r>
        <w:rPr/>
        <w:t>the</w:t>
      </w:r>
      <w:r>
        <w:rPr>
          <w:spacing w:val="-10"/>
        </w:rPr>
        <w:t xml:space="preserve"> </w:t>
      </w:r>
      <w:r>
        <w:rPr/>
        <w:t>months</w:t>
      </w:r>
      <w:r>
        <w:rPr>
          <w:spacing w:val="-11"/>
        </w:rPr>
        <w:t xml:space="preserve"> </w:t>
      </w:r>
      <w:r>
        <w:rPr/>
        <w:t>before</w:t>
      </w:r>
      <w:r>
        <w:rPr>
          <w:spacing w:val="-14"/>
        </w:rPr>
        <w:t xml:space="preserve"> </w:t>
      </w:r>
      <w:r>
        <w:rPr/>
        <w:t>RTSI. For example: a student paper competition, a student design competition, hack-a-thon/DIY/Maker events,</w:t>
      </w:r>
      <w:r>
        <w:rPr>
          <w:spacing w:val="1"/>
        </w:rPr>
        <w:t xml:space="preserve"> </w:t>
      </w:r>
      <w:r>
        <w:rPr/>
        <w:t>etc.</w:t>
      </w:r>
    </w:p>
    <w:p>
      <w:pPr>
        <w:pStyle w:val="ListParagraph"/>
        <w:tabs>
          <w:tab w:val="clear" w:pos="720"/>
          <w:tab w:val="left" w:pos="833" w:leader="none"/>
        </w:tabs>
        <w:ind w:left="112" w:right="126" w:hanging="0"/>
        <w:jc w:val="both"/>
        <w:rPr>
          <w:sz w:val="15"/>
        </w:rPr>
      </w:pPr>
      <w:r>
        <w:rPr/>
      </w:r>
    </w:p>
    <w:p>
      <w:pPr>
        <w:pStyle w:val="ListParagraph"/>
        <w:tabs>
          <w:tab w:val="clear" w:pos="720"/>
          <w:tab w:val="left" w:pos="833" w:leader="none"/>
        </w:tabs>
        <w:ind w:left="112" w:right="126" w:hanging="0"/>
        <w:jc w:val="both"/>
        <w:rPr>
          <w:sz w:val="15"/>
        </w:rPr>
      </w:pPr>
      <w:r>
        <w:rPr/>
        <w:t>The opening session includes a welcoming speech by the Region 8 director, the SC chair, the General chair, and the technical program chair.</w:t>
      </w:r>
    </w:p>
    <w:p>
      <w:pPr>
        <w:pStyle w:val="ListParagraph"/>
        <w:tabs>
          <w:tab w:val="clear" w:pos="720"/>
          <w:tab w:val="left" w:pos="833" w:leader="none"/>
        </w:tabs>
        <w:ind w:left="112" w:right="126" w:hanging="0"/>
        <w:jc w:val="both"/>
        <w:rPr>
          <w:sz w:val="15"/>
        </w:rPr>
      </w:pPr>
      <w:r>
        <w:rPr/>
      </w:r>
    </w:p>
    <w:p>
      <w:pPr>
        <w:pStyle w:val="Heading1"/>
        <w:spacing w:before="157" w:after="0"/>
        <w:rPr>
          <w:sz w:val="15"/>
        </w:rPr>
      </w:pPr>
      <w:bookmarkStart w:id="4" w:name="Resources_and_Budget"/>
      <w:bookmarkEnd w:id="4"/>
      <w:r>
        <w:rPr/>
        <w:t>Resources and Budget</w:t>
      </w:r>
    </w:p>
    <w:p>
      <w:pPr>
        <w:pStyle w:val="TextBody"/>
        <w:spacing w:before="177" w:after="0"/>
        <w:ind w:left="112" w:right="114" w:hanging="0"/>
        <w:jc w:val="both"/>
        <w:rPr>
          <w:sz w:val="15"/>
        </w:rPr>
      </w:pPr>
      <w:r>
        <w:rPr/>
        <w:t>RTSI shall be budgeted to have a 20% surplus per event. However, since this is an outreach event, the fundamental</w:t>
      </w:r>
      <w:r>
        <w:rPr>
          <w:spacing w:val="-18"/>
        </w:rPr>
        <w:t xml:space="preserve"> </w:t>
      </w:r>
      <w:r>
        <w:rPr/>
        <w:t>principles</w:t>
      </w:r>
      <w:r>
        <w:rPr>
          <w:spacing w:val="-16"/>
        </w:rPr>
        <w:t xml:space="preserve"> </w:t>
      </w:r>
      <w:r>
        <w:rPr/>
        <w:t>are</w:t>
      </w:r>
      <w:r>
        <w:rPr>
          <w:spacing w:val="-16"/>
        </w:rPr>
        <w:t xml:space="preserve"> </w:t>
      </w:r>
      <w:r>
        <w:rPr/>
        <w:t>that:</w:t>
      </w:r>
      <w:r>
        <w:rPr>
          <w:spacing w:val="42"/>
        </w:rPr>
        <w:t xml:space="preserve"> </w:t>
      </w:r>
      <w:r>
        <w:rPr/>
        <w:t>the</w:t>
      </w:r>
      <w:r>
        <w:rPr>
          <w:spacing w:val="-21"/>
        </w:rPr>
        <w:t xml:space="preserve"> </w:t>
      </w:r>
      <w:r>
        <w:rPr/>
        <w:t>final</w:t>
      </w:r>
      <w:r>
        <w:rPr>
          <w:spacing w:val="-19"/>
        </w:rPr>
        <w:t xml:space="preserve"> </w:t>
      </w:r>
      <w:r>
        <w:rPr/>
        <w:t>budget</w:t>
      </w:r>
      <w:r>
        <w:rPr>
          <w:spacing w:val="-17"/>
        </w:rPr>
        <w:t xml:space="preserve"> </w:t>
      </w:r>
      <w:r>
        <w:rPr/>
        <w:t>shall</w:t>
      </w:r>
      <w:r>
        <w:rPr>
          <w:spacing w:val="-17"/>
        </w:rPr>
        <w:t xml:space="preserve"> </w:t>
      </w:r>
      <w:r>
        <w:rPr/>
        <w:t>have</w:t>
      </w:r>
      <w:r>
        <w:rPr>
          <w:spacing w:val="-15"/>
        </w:rPr>
        <w:t xml:space="preserve"> </w:t>
      </w:r>
      <w:r>
        <w:rPr/>
        <w:t>expenses</w:t>
      </w:r>
      <w:r>
        <w:rPr>
          <w:spacing w:val="-17"/>
        </w:rPr>
        <w:t xml:space="preserve"> </w:t>
      </w:r>
      <w:r>
        <w:rPr/>
        <w:t>at</w:t>
      </w:r>
      <w:r>
        <w:rPr>
          <w:spacing w:val="-17"/>
        </w:rPr>
        <w:t xml:space="preserve"> </w:t>
      </w:r>
      <w:r>
        <w:rPr/>
        <w:t>worse</w:t>
      </w:r>
      <w:r>
        <w:rPr>
          <w:spacing w:val="-16"/>
        </w:rPr>
        <w:t xml:space="preserve"> </w:t>
      </w:r>
      <w:r>
        <w:rPr/>
        <w:t>equal</w:t>
      </w:r>
      <w:r>
        <w:rPr>
          <w:spacing w:val="-19"/>
        </w:rPr>
        <w:t xml:space="preserve"> </w:t>
      </w:r>
      <w:r>
        <w:rPr/>
        <w:t>to</w:t>
      </w:r>
      <w:r>
        <w:rPr>
          <w:spacing w:val="-18"/>
        </w:rPr>
        <w:t xml:space="preserve"> </w:t>
      </w:r>
      <w:r>
        <w:rPr/>
        <w:t>revenue</w:t>
      </w:r>
      <w:r>
        <w:rPr>
          <w:spacing w:val="-19"/>
        </w:rPr>
        <w:t xml:space="preserve"> </w:t>
      </w:r>
      <w:r>
        <w:rPr/>
        <w:t>to</w:t>
      </w:r>
      <w:r>
        <w:rPr>
          <w:spacing w:val="-18"/>
        </w:rPr>
        <w:t xml:space="preserve"> </w:t>
      </w:r>
      <w:r>
        <w:rPr/>
        <w:t>ensure the</w:t>
      </w:r>
      <w:r>
        <w:rPr>
          <w:spacing w:val="-9"/>
        </w:rPr>
        <w:t xml:space="preserve"> </w:t>
      </w:r>
      <w:r>
        <w:rPr/>
        <w:t>sustainability</w:t>
      </w:r>
      <w:r>
        <w:rPr>
          <w:spacing w:val="-7"/>
        </w:rPr>
        <w:t xml:space="preserve"> </w:t>
      </w:r>
      <w:r>
        <w:rPr/>
        <w:t>of</w:t>
      </w:r>
      <w:r>
        <w:rPr>
          <w:spacing w:val="-5"/>
        </w:rPr>
        <w:t xml:space="preserve"> </w:t>
      </w:r>
      <w:r>
        <w:rPr/>
        <w:t>this</w:t>
      </w:r>
      <w:r>
        <w:rPr>
          <w:spacing w:val="-5"/>
        </w:rPr>
        <w:t xml:space="preserve"> </w:t>
      </w:r>
      <w:r>
        <w:rPr/>
        <w:t>event;</w:t>
      </w:r>
      <w:r>
        <w:rPr>
          <w:spacing w:val="-7"/>
        </w:rPr>
        <w:t xml:space="preserve"> </w:t>
      </w:r>
      <w:r>
        <w:rPr/>
        <w:t>the</w:t>
      </w:r>
      <w:r>
        <w:rPr>
          <w:spacing w:val="-7"/>
        </w:rPr>
        <w:t xml:space="preserve"> </w:t>
      </w:r>
      <w:r>
        <w:rPr/>
        <w:t>IEEE</w:t>
      </w:r>
      <w:r>
        <w:rPr>
          <w:spacing w:val="-8"/>
        </w:rPr>
        <w:t xml:space="preserve"> </w:t>
      </w:r>
      <w:r>
        <w:rPr/>
        <w:t>Financial</w:t>
      </w:r>
      <w:r>
        <w:rPr>
          <w:spacing w:val="-9"/>
        </w:rPr>
        <w:t xml:space="preserve"> </w:t>
      </w:r>
      <w:r>
        <w:rPr/>
        <w:t>Operations</w:t>
      </w:r>
      <w:r>
        <w:rPr>
          <w:spacing w:val="-5"/>
        </w:rPr>
        <w:t xml:space="preserve"> </w:t>
      </w:r>
      <w:r>
        <w:rPr/>
        <w:t>Manual</w:t>
      </w:r>
      <w:r>
        <w:rPr>
          <w:spacing w:val="-7"/>
        </w:rPr>
        <w:t xml:space="preserve"> </w:t>
      </w:r>
      <w:r>
        <w:rPr/>
        <w:t>rules</w:t>
      </w:r>
      <w:r>
        <w:rPr>
          <w:spacing w:val="-9"/>
        </w:rPr>
        <w:t xml:space="preserve"> </w:t>
      </w:r>
      <w:r>
        <w:rPr/>
        <w:t>on</w:t>
      </w:r>
      <w:r>
        <w:rPr>
          <w:spacing w:val="-5"/>
        </w:rPr>
        <w:t xml:space="preserve"> </w:t>
      </w:r>
      <w:r>
        <w:rPr/>
        <w:t>allowable</w:t>
      </w:r>
      <w:r>
        <w:rPr>
          <w:spacing w:val="-6"/>
        </w:rPr>
        <w:t xml:space="preserve"> </w:t>
      </w:r>
      <w:r>
        <w:rPr/>
        <w:t>and</w:t>
      </w:r>
      <w:r>
        <w:rPr>
          <w:spacing w:val="-5"/>
        </w:rPr>
        <w:t xml:space="preserve"> </w:t>
      </w:r>
      <w:r>
        <w:rPr/>
        <w:t>reasonable expenses shall be followed. Budget principles shall also include the</w:t>
      </w:r>
      <w:r>
        <w:rPr>
          <w:spacing w:val="-9"/>
        </w:rPr>
        <w:t xml:space="preserve"> </w:t>
      </w:r>
      <w:r>
        <w:rPr/>
        <w:t>following:</w:t>
      </w:r>
    </w:p>
    <w:p>
      <w:pPr>
        <w:pStyle w:val="ListParagraph"/>
        <w:numPr>
          <w:ilvl w:val="0"/>
          <w:numId w:val="3"/>
        </w:numPr>
        <w:tabs>
          <w:tab w:val="clear" w:pos="720"/>
          <w:tab w:val="left" w:pos="832" w:leader="none"/>
        </w:tabs>
        <w:spacing w:lineRule="exact" w:line="251"/>
        <w:ind w:left="831" w:right="114" w:hanging="359"/>
        <w:jc w:val="both"/>
        <w:rPr>
          <w:sz w:val="15"/>
        </w:rPr>
      </w:pPr>
      <w:r>
        <w:rPr/>
        <w:t>Steering Committee expenses are to be covered by any other budget than that of</w:t>
      </w:r>
      <w:r>
        <w:rPr>
          <w:spacing w:val="-22"/>
        </w:rPr>
        <w:t xml:space="preserve"> </w:t>
      </w:r>
      <w:r>
        <w:rPr/>
        <w:t>RTSI unless the respective RTSI forecast budget is sufficient to cover such reasonable expenses, and the Steering Committee</w:t>
      </w:r>
      <w:r>
        <w:rPr>
          <w:spacing w:val="2"/>
        </w:rPr>
        <w:t xml:space="preserve"> </w:t>
      </w:r>
      <w:r>
        <w:rPr/>
        <w:t>approves.</w:t>
      </w:r>
    </w:p>
    <w:p>
      <w:pPr>
        <w:pStyle w:val="ListParagraph"/>
        <w:numPr>
          <w:ilvl w:val="0"/>
          <w:numId w:val="3"/>
        </w:numPr>
        <w:tabs>
          <w:tab w:val="clear" w:pos="720"/>
          <w:tab w:val="left" w:pos="832" w:leader="none"/>
        </w:tabs>
        <w:ind w:left="831" w:right="114" w:hanging="359"/>
        <w:jc w:val="both"/>
        <w:rPr>
          <w:sz w:val="15"/>
        </w:rPr>
      </w:pPr>
      <w:r>
        <w:rPr/>
        <w:t>Conference</w:t>
      </w:r>
      <w:r>
        <w:rPr>
          <w:spacing w:val="-12"/>
        </w:rPr>
        <w:t xml:space="preserve"> </w:t>
      </w:r>
      <w:r>
        <w:rPr/>
        <w:t>Organising</w:t>
      </w:r>
      <w:r>
        <w:rPr>
          <w:spacing w:val="-10"/>
        </w:rPr>
        <w:t xml:space="preserve"> </w:t>
      </w:r>
      <w:r>
        <w:rPr/>
        <w:t>Committee</w:t>
      </w:r>
      <w:r>
        <w:rPr>
          <w:spacing w:val="-9"/>
        </w:rPr>
        <w:t xml:space="preserve"> </w:t>
      </w:r>
      <w:r>
        <w:rPr/>
        <w:t>expenses</w:t>
      </w:r>
      <w:r>
        <w:rPr>
          <w:spacing w:val="-9"/>
        </w:rPr>
        <w:t xml:space="preserve"> </w:t>
      </w:r>
      <w:r>
        <w:rPr/>
        <w:t>shall</w:t>
      </w:r>
      <w:r>
        <w:rPr>
          <w:spacing w:val="-10"/>
        </w:rPr>
        <w:t xml:space="preserve"> </w:t>
      </w:r>
      <w:r>
        <w:rPr/>
        <w:t>follow</w:t>
      </w:r>
      <w:r>
        <w:rPr>
          <w:spacing w:val="-12"/>
        </w:rPr>
        <w:t xml:space="preserve"> </w:t>
      </w:r>
      <w:r>
        <w:rPr/>
        <w:t>the</w:t>
      </w:r>
      <w:r>
        <w:rPr>
          <w:spacing w:val="-10"/>
        </w:rPr>
        <w:t xml:space="preserve"> </w:t>
      </w:r>
      <w:r>
        <w:rPr/>
        <w:t>budget</w:t>
      </w:r>
      <w:r>
        <w:rPr>
          <w:spacing w:val="-8"/>
        </w:rPr>
        <w:t xml:space="preserve"> </w:t>
      </w:r>
      <w:r>
        <w:rPr/>
        <w:t>as</w:t>
      </w:r>
      <w:r>
        <w:rPr>
          <w:spacing w:val="-9"/>
        </w:rPr>
        <w:t xml:space="preserve"> </w:t>
      </w:r>
      <w:r>
        <w:rPr/>
        <w:t>approved</w:t>
      </w:r>
      <w:r>
        <w:rPr>
          <w:spacing w:val="-9"/>
        </w:rPr>
        <w:t xml:space="preserve"> </w:t>
      </w:r>
      <w:r>
        <w:rPr/>
        <w:t>by</w:t>
      </w:r>
      <w:r>
        <w:rPr>
          <w:spacing w:val="-12"/>
        </w:rPr>
        <w:t xml:space="preserve"> </w:t>
      </w:r>
      <w:r>
        <w:rPr/>
        <w:t>the</w:t>
      </w:r>
      <w:r>
        <w:rPr>
          <w:spacing w:val="-10"/>
        </w:rPr>
        <w:t xml:space="preserve"> </w:t>
      </w:r>
      <w:r>
        <w:rPr/>
        <w:t>Steering</w:t>
      </w:r>
      <w:bookmarkStart w:id="5" w:name="Deliverables"/>
      <w:bookmarkEnd w:id="5"/>
      <w:r>
        <w:rPr/>
        <w:t xml:space="preserve"> Committee and the financial sponsors per the principles provided</w:t>
      </w:r>
      <w:r>
        <w:rPr>
          <w:spacing w:val="-2"/>
        </w:rPr>
        <w:t xml:space="preserve"> </w:t>
      </w:r>
      <w:r>
        <w:rPr/>
        <w:t>herein.</w:t>
      </w:r>
    </w:p>
    <w:p>
      <w:pPr>
        <w:pStyle w:val="ListParagraph"/>
        <w:numPr>
          <w:ilvl w:val="0"/>
          <w:numId w:val="3"/>
        </w:numPr>
        <w:tabs>
          <w:tab w:val="clear" w:pos="720"/>
          <w:tab w:val="left" w:pos="832" w:leader="none"/>
        </w:tabs>
        <w:ind w:left="831" w:right="114" w:hanging="359"/>
        <w:jc w:val="both"/>
        <w:rPr>
          <w:sz w:val="15"/>
        </w:rPr>
      </w:pPr>
      <w:r>
        <w:rPr/>
        <w:t>Speakers often required coverage for travel, lodging and conference registration; but are needed to draw non-paper-publishing attendance to conference</w:t>
      </w:r>
    </w:p>
    <w:p>
      <w:pPr>
        <w:pStyle w:val="ListParagraph"/>
        <w:numPr>
          <w:ilvl w:val="0"/>
          <w:numId w:val="3"/>
        </w:numPr>
        <w:tabs>
          <w:tab w:val="clear" w:pos="720"/>
          <w:tab w:val="left" w:pos="832" w:leader="none"/>
        </w:tabs>
        <w:ind w:left="831" w:right="114" w:hanging="359"/>
        <w:jc w:val="both"/>
        <w:rPr>
          <w:sz w:val="15"/>
        </w:rPr>
      </w:pPr>
      <w:r>
        <w:rPr/>
        <w:t>Finding patrons that may pay for a booth/table during the conference is challenging from the start of the planning, and this becomes harder if the program (value proposition) is not defined well in advance of the conference date for the patrons to evaluate the benefit from their investment.</w:t>
      </w:r>
    </w:p>
    <w:p>
      <w:pPr>
        <w:pStyle w:val="TextBody"/>
        <w:spacing w:before="3" w:after="0"/>
        <w:rPr>
          <w:sz w:val="31"/>
        </w:rPr>
      </w:pPr>
      <w:r>
        <w:rPr>
          <w:sz w:val="31"/>
        </w:rPr>
      </w:r>
    </w:p>
    <w:p>
      <w:pPr>
        <w:pStyle w:val="TextBody"/>
        <w:spacing w:before="3" w:after="0"/>
        <w:rPr>
          <w:sz w:val="31"/>
        </w:rPr>
      </w:pPr>
      <w:r>
        <w:rPr>
          <w:sz w:val="31"/>
        </w:rPr>
      </w:r>
    </w:p>
    <w:p>
      <w:pPr>
        <w:pStyle w:val="Heading1"/>
        <w:spacing w:before="1" w:after="0"/>
        <w:rPr>
          <w:sz w:val="15"/>
        </w:rPr>
      </w:pPr>
      <w:r>
        <w:rPr/>
        <w:t>Deliverables</w:t>
      </w:r>
    </w:p>
    <w:p>
      <w:pPr>
        <w:pStyle w:val="TextBody"/>
        <w:spacing w:before="174" w:after="0"/>
        <w:ind w:left="112" w:right="124" w:hanging="0"/>
        <w:jc w:val="both"/>
        <w:rPr>
          <w:sz w:val="15"/>
        </w:rPr>
      </w:pPr>
      <w:r>
        <w:rPr/>
        <w:t xml:space="preserve">In addition to the conference proceedings, every OC must deliver the applications, reports and the final wrap-up report to the SC per the RTSI Milestone chart. </w:t>
      </w:r>
    </w:p>
    <w:p>
      <w:pPr>
        <w:pStyle w:val="TextBody"/>
        <w:spacing w:before="174" w:after="0"/>
        <w:ind w:left="112" w:right="124" w:hanging="0"/>
        <w:jc w:val="both"/>
        <w:rPr>
          <w:sz w:val="27"/>
        </w:rPr>
      </w:pPr>
      <w:r>
        <w:rPr>
          <w:sz w:val="27"/>
        </w:rPr>
      </w:r>
    </w:p>
    <w:p>
      <w:pPr>
        <w:pStyle w:val="TextBody"/>
        <w:spacing w:before="174" w:after="0"/>
        <w:ind w:left="112" w:right="124" w:hanging="0"/>
        <w:jc w:val="both"/>
        <w:rPr>
          <w:sz w:val="27"/>
        </w:rPr>
      </w:pPr>
      <w:r>
        <w:rPr>
          <w:sz w:val="27"/>
        </w:rPr>
      </w:r>
    </w:p>
    <w:p>
      <w:pPr>
        <w:pStyle w:val="TextBody"/>
        <w:spacing w:lineRule="exact" w:line="252"/>
        <w:ind w:left="112" w:hanging="0"/>
        <w:rPr>
          <w:sz w:val="15"/>
        </w:rPr>
      </w:pPr>
      <w:r>
        <w:rPr/>
        <w:t>Deliverable to the Region 8</w:t>
      </w:r>
    </w:p>
    <w:p>
      <w:pPr>
        <w:pStyle w:val="ListParagraph"/>
        <w:numPr>
          <w:ilvl w:val="0"/>
          <w:numId w:val="2"/>
        </w:numPr>
        <w:tabs>
          <w:tab w:val="clear" w:pos="720"/>
          <w:tab w:val="left" w:pos="472" w:leader="none"/>
        </w:tabs>
        <w:ind w:left="471" w:right="127" w:hanging="359"/>
        <w:jc w:val="both"/>
        <w:rPr>
          <w:sz w:val="15"/>
        </w:rPr>
      </w:pPr>
      <w:r>
        <w:rPr/>
        <w:t>Build awareness about opportunities to put to practice IEEE’s Mission statement: “to foster technological innovation and excellence for the benefit of humanity”.</w:t>
      </w:r>
    </w:p>
    <w:p>
      <w:pPr>
        <w:pStyle w:val="ListParagraph"/>
        <w:numPr>
          <w:ilvl w:val="0"/>
          <w:numId w:val="2"/>
        </w:numPr>
        <w:tabs>
          <w:tab w:val="clear" w:pos="720"/>
          <w:tab w:val="left" w:pos="472" w:leader="none"/>
        </w:tabs>
        <w:ind w:left="471" w:right="126" w:hanging="359"/>
        <w:rPr>
          <w:sz w:val="15"/>
        </w:rPr>
      </w:pPr>
      <w:r>
        <w:rPr/>
        <w:t>Share the experience, knowledge, and achievements on topics in-scope of the</w:t>
      </w:r>
      <w:r>
        <w:rPr>
          <w:spacing w:val="-7"/>
        </w:rPr>
        <w:t xml:space="preserve"> </w:t>
      </w:r>
      <w:r>
        <w:rPr/>
        <w:t>RTSI</w:t>
      </w:r>
    </w:p>
    <w:p>
      <w:pPr>
        <w:pStyle w:val="ListParagraph"/>
        <w:numPr>
          <w:ilvl w:val="0"/>
          <w:numId w:val="2"/>
        </w:numPr>
        <w:tabs>
          <w:tab w:val="clear" w:pos="720"/>
          <w:tab w:val="left" w:pos="472" w:leader="none"/>
        </w:tabs>
        <w:ind w:left="471" w:right="124" w:hanging="359"/>
        <w:jc w:val="both"/>
        <w:rPr>
          <w:sz w:val="15"/>
        </w:rPr>
      </w:pPr>
      <w:r>
        <w:rPr/>
        <w:t>Build</w:t>
      </w:r>
      <w:r>
        <w:rPr>
          <w:spacing w:val="-15"/>
        </w:rPr>
        <w:t xml:space="preserve"> </w:t>
      </w:r>
      <w:r>
        <w:rPr/>
        <w:t>rapport</w:t>
      </w:r>
      <w:r>
        <w:rPr>
          <w:spacing w:val="-11"/>
        </w:rPr>
        <w:t xml:space="preserve"> </w:t>
      </w:r>
      <w:r>
        <w:rPr/>
        <w:t>and</w:t>
      </w:r>
      <w:r>
        <w:rPr>
          <w:spacing w:val="-15"/>
        </w:rPr>
        <w:t xml:space="preserve"> </w:t>
      </w:r>
      <w:r>
        <w:rPr/>
        <w:t>awareness</w:t>
      </w:r>
      <w:r>
        <w:rPr>
          <w:spacing w:val="-12"/>
        </w:rPr>
        <w:t xml:space="preserve"> </w:t>
      </w:r>
      <w:r>
        <w:rPr/>
        <w:t>of</w:t>
      </w:r>
      <w:r>
        <w:rPr>
          <w:spacing w:val="-13"/>
        </w:rPr>
        <w:t xml:space="preserve"> </w:t>
      </w:r>
      <w:r>
        <w:rPr/>
        <w:t>IEEE’s</w:t>
      </w:r>
      <w:r>
        <w:rPr>
          <w:spacing w:val="-12"/>
        </w:rPr>
        <w:t xml:space="preserve"> </w:t>
      </w:r>
      <w:r>
        <w:rPr/>
        <w:t>capabilities</w:t>
      </w:r>
      <w:r>
        <w:rPr>
          <w:spacing w:val="-12"/>
        </w:rPr>
        <w:t xml:space="preserve"> </w:t>
      </w:r>
      <w:r>
        <w:rPr/>
        <w:t>in</w:t>
      </w:r>
      <w:r>
        <w:rPr>
          <w:spacing w:val="-12"/>
        </w:rPr>
        <w:t xml:space="preserve"> </w:t>
      </w:r>
      <w:r>
        <w:rPr/>
        <w:t>RTSI-domains</w:t>
      </w:r>
      <w:r>
        <w:rPr>
          <w:spacing w:val="-12"/>
        </w:rPr>
        <w:t xml:space="preserve"> </w:t>
      </w:r>
      <w:r>
        <w:rPr/>
        <w:t>with:</w:t>
      </w:r>
      <w:r>
        <w:rPr>
          <w:spacing w:val="-13"/>
        </w:rPr>
        <w:t xml:space="preserve"> </w:t>
      </w:r>
      <w:r>
        <w:rPr/>
        <w:t>governmental</w:t>
      </w:r>
      <w:r>
        <w:rPr>
          <w:spacing w:val="-13"/>
        </w:rPr>
        <w:t xml:space="preserve"> </w:t>
      </w:r>
      <w:r>
        <w:rPr/>
        <w:t>agencies, para-governmental</w:t>
      </w:r>
      <w:r>
        <w:rPr>
          <w:spacing w:val="-19"/>
        </w:rPr>
        <w:t xml:space="preserve"> </w:t>
      </w:r>
      <w:r>
        <w:rPr/>
        <w:t>institutions,</w:t>
      </w:r>
      <w:r>
        <w:rPr>
          <w:spacing w:val="-19"/>
        </w:rPr>
        <w:t xml:space="preserve"> </w:t>
      </w:r>
      <w:r>
        <w:rPr/>
        <w:t>non-governmental</w:t>
      </w:r>
      <w:r>
        <w:rPr>
          <w:spacing w:val="-19"/>
        </w:rPr>
        <w:t xml:space="preserve"> </w:t>
      </w:r>
      <w:r>
        <w:rPr/>
        <w:t>organizations,</w:t>
      </w:r>
      <w:r>
        <w:rPr>
          <w:spacing w:val="-19"/>
        </w:rPr>
        <w:t xml:space="preserve"> </w:t>
      </w:r>
      <w:r>
        <w:rPr/>
        <w:t>IEEE</w:t>
      </w:r>
      <w:r>
        <w:rPr>
          <w:spacing w:val="-18"/>
        </w:rPr>
        <w:t xml:space="preserve"> </w:t>
      </w:r>
      <w:r>
        <w:rPr/>
        <w:t>Societies</w:t>
      </w:r>
      <w:r>
        <w:rPr>
          <w:spacing w:val="-18"/>
        </w:rPr>
        <w:t xml:space="preserve"> </w:t>
      </w:r>
      <w:r>
        <w:rPr/>
        <w:t>and</w:t>
      </w:r>
      <w:r>
        <w:rPr>
          <w:spacing w:val="-20"/>
        </w:rPr>
        <w:t xml:space="preserve"> </w:t>
      </w:r>
      <w:r>
        <w:rPr/>
        <w:t>Industry/Private sector.</w:t>
      </w:r>
    </w:p>
    <w:p>
      <w:pPr>
        <w:pStyle w:val="ListParagraph"/>
        <w:numPr>
          <w:ilvl w:val="0"/>
          <w:numId w:val="2"/>
        </w:numPr>
        <w:tabs>
          <w:tab w:val="clear" w:pos="720"/>
          <w:tab w:val="left" w:pos="472" w:leader="none"/>
        </w:tabs>
        <w:ind w:left="471" w:right="124" w:hanging="360"/>
        <w:jc w:val="both"/>
        <w:rPr>
          <w:sz w:val="15"/>
        </w:rPr>
      </w:pPr>
      <w:r>
        <w:rPr/>
        <w:t>Statistics about participants</w:t>
      </w:r>
    </w:p>
    <w:p>
      <w:pPr>
        <w:pStyle w:val="ListParagraph"/>
        <w:numPr>
          <w:ilvl w:val="1"/>
          <w:numId w:val="2"/>
        </w:numPr>
        <w:tabs>
          <w:tab w:val="clear" w:pos="720"/>
          <w:tab w:val="left" w:pos="472" w:leader="none"/>
        </w:tabs>
        <w:ind w:left="1464" w:right="124" w:hanging="360"/>
        <w:jc w:val="both"/>
        <w:rPr>
          <w:sz w:val="15"/>
        </w:rPr>
      </w:pPr>
      <w:r>
        <w:rPr/>
        <w:t>Participation type (organizer, author, invited speaker, attendee)</w:t>
      </w:r>
    </w:p>
    <w:p>
      <w:pPr>
        <w:pStyle w:val="ListParagraph"/>
        <w:numPr>
          <w:ilvl w:val="1"/>
          <w:numId w:val="2"/>
        </w:numPr>
        <w:tabs>
          <w:tab w:val="clear" w:pos="720"/>
          <w:tab w:val="left" w:pos="472" w:leader="none"/>
        </w:tabs>
        <w:ind w:left="1464" w:right="124" w:hanging="360"/>
        <w:jc w:val="both"/>
        <w:rPr>
          <w:sz w:val="15"/>
        </w:rPr>
      </w:pPr>
      <w:r>
        <w:rPr/>
        <w:t>Gender (male, female, NA)</w:t>
      </w:r>
    </w:p>
    <w:p>
      <w:pPr>
        <w:pStyle w:val="ListParagraph"/>
        <w:numPr>
          <w:ilvl w:val="1"/>
          <w:numId w:val="2"/>
        </w:numPr>
        <w:tabs>
          <w:tab w:val="clear" w:pos="720"/>
          <w:tab w:val="left" w:pos="472" w:leader="none"/>
        </w:tabs>
        <w:ind w:left="1464" w:right="124" w:hanging="360"/>
        <w:jc w:val="both"/>
        <w:rPr>
          <w:sz w:val="15"/>
        </w:rPr>
      </w:pPr>
      <w:r>
        <w:rPr/>
        <w:t>Country</w:t>
      </w:r>
    </w:p>
    <w:p>
      <w:pPr>
        <w:pStyle w:val="ListParagraph"/>
        <w:numPr>
          <w:ilvl w:val="1"/>
          <w:numId w:val="2"/>
        </w:numPr>
        <w:tabs>
          <w:tab w:val="clear" w:pos="720"/>
          <w:tab w:val="left" w:pos="472" w:leader="none"/>
        </w:tabs>
        <w:ind w:left="1464" w:right="124" w:hanging="360"/>
        <w:jc w:val="both"/>
        <w:rPr>
          <w:sz w:val="15"/>
        </w:rPr>
      </w:pPr>
      <w:r>
        <w:rPr/>
        <w:t>Employment type (Industry, Academia, Governmental)</w:t>
      </w:r>
    </w:p>
    <w:p>
      <w:pPr>
        <w:pStyle w:val="ListParagraph"/>
        <w:numPr>
          <w:ilvl w:val="1"/>
          <w:numId w:val="2"/>
        </w:numPr>
        <w:tabs>
          <w:tab w:val="clear" w:pos="720"/>
          <w:tab w:val="left" w:pos="472" w:leader="none"/>
        </w:tabs>
        <w:ind w:left="1464" w:right="124" w:hanging="360"/>
        <w:jc w:val="both"/>
        <w:rPr>
          <w:sz w:val="15"/>
        </w:rPr>
      </w:pPr>
      <w:r>
        <w:rPr/>
        <w:t>IEEE membership grade (grade (H, F, SM, M, GSM, AM, and StM)</w:t>
      </w:r>
    </w:p>
    <w:p>
      <w:pPr>
        <w:pStyle w:val="TextBody"/>
        <w:spacing w:before="5" w:after="0"/>
        <w:rPr>
          <w:sz w:val="31"/>
        </w:rPr>
      </w:pPr>
      <w:r>
        <w:rPr>
          <w:sz w:val="31"/>
        </w:rPr>
      </w:r>
      <w:bookmarkStart w:id="6" w:name="Target_Audience"/>
      <w:bookmarkStart w:id="7" w:name="Success_Metrics"/>
      <w:bookmarkStart w:id="8" w:name="Target_Audience"/>
      <w:bookmarkStart w:id="9" w:name="Success_Metrics"/>
      <w:bookmarkEnd w:id="8"/>
      <w:bookmarkEnd w:id="9"/>
    </w:p>
    <w:p>
      <w:pPr>
        <w:pStyle w:val="Heading1"/>
        <w:jc w:val="both"/>
        <w:rPr>
          <w:sz w:val="15"/>
        </w:rPr>
      </w:pPr>
      <w:r>
        <w:rPr/>
        <w:t>Relationship with third parties</w:t>
      </w:r>
    </w:p>
    <w:p>
      <w:pPr>
        <w:pStyle w:val="TextBody"/>
        <w:spacing w:before="175" w:after="0"/>
        <w:ind w:left="112" w:right="127" w:hanging="0"/>
        <w:jc w:val="both"/>
        <w:rPr>
          <w:sz w:val="15"/>
        </w:rPr>
      </w:pPr>
      <w:r>
        <w:rPr/>
        <w:t>To help the OC engage with third parties and also to adopt a common approach between instances of the RTSI, here are some notes to be considered when contacting an entity that belongs to one of these categories:</w:t>
      </w:r>
    </w:p>
    <w:p>
      <w:pPr>
        <w:pStyle w:val="ListParagraph"/>
        <w:numPr>
          <w:ilvl w:val="0"/>
          <w:numId w:val="1"/>
        </w:numPr>
        <w:tabs>
          <w:tab w:val="clear" w:pos="720"/>
          <w:tab w:val="left" w:pos="472" w:leader="none"/>
        </w:tabs>
        <w:spacing w:before="2" w:after="0"/>
        <w:ind w:left="471" w:right="124" w:hanging="359"/>
        <w:jc w:val="both"/>
        <w:rPr>
          <w:sz w:val="15"/>
        </w:rPr>
      </w:pPr>
      <w:r>
        <w:rPr/>
        <w:t>Governmental institutions (ministries of energy, health, agriculture, etc.): when the RTSI OC engages with governmental institutions, it shall make sure it gets guidance from the IEEE HQ on sensitive topics and boundaries limiting IEEE members. Also, a neutral position on political issues shall be adopted.</w:t>
      </w:r>
    </w:p>
    <w:p>
      <w:pPr>
        <w:pStyle w:val="ListParagraph"/>
        <w:numPr>
          <w:ilvl w:val="0"/>
          <w:numId w:val="1"/>
        </w:numPr>
        <w:tabs>
          <w:tab w:val="clear" w:pos="720"/>
          <w:tab w:val="left" w:pos="472" w:leader="none"/>
        </w:tabs>
        <w:spacing w:before="2" w:after="0"/>
        <w:ind w:left="471" w:right="124" w:hanging="359"/>
        <w:jc w:val="both"/>
        <w:rPr>
          <w:sz w:val="15"/>
        </w:rPr>
      </w:pPr>
      <w:r>
        <w:rPr/>
        <w:t>Para-governmental institutions (educational institutions, hospitals, etc.): these institutions may be private or publicly funded to different degrees. The institutions’ accreditations, affiliations and reputation shall be examined when engaging with them.</w:t>
      </w:r>
    </w:p>
    <w:p>
      <w:pPr>
        <w:pStyle w:val="ListParagraph"/>
        <w:numPr>
          <w:ilvl w:val="0"/>
          <w:numId w:val="1"/>
        </w:numPr>
        <w:tabs>
          <w:tab w:val="clear" w:pos="720"/>
          <w:tab w:val="left" w:pos="472" w:leader="none"/>
        </w:tabs>
        <w:spacing w:before="2" w:after="0"/>
        <w:ind w:left="471" w:right="124" w:hanging="359"/>
        <w:jc w:val="both"/>
        <w:rPr>
          <w:sz w:val="15"/>
        </w:rPr>
      </w:pPr>
      <w:r>
        <w:rPr/>
        <w:t>Non-Governmental Organizations (Red Crescent and Red Cross, Doctors without Borders, etc.). Some NGOs may have strained relationships with local government</w:t>
      </w:r>
      <w:r>
        <w:rPr>
          <w:spacing w:val="-18"/>
        </w:rPr>
        <w:t xml:space="preserve"> </w:t>
      </w:r>
      <w:r>
        <w:rPr/>
        <w:t>or</w:t>
      </w:r>
      <w:r>
        <w:rPr>
          <w:spacing w:val="-16"/>
        </w:rPr>
        <w:t xml:space="preserve"> </w:t>
      </w:r>
      <w:r>
        <w:rPr/>
        <w:t>institutions;</w:t>
      </w:r>
      <w:r>
        <w:rPr>
          <w:spacing w:val="-16"/>
        </w:rPr>
        <w:t xml:space="preserve"> </w:t>
      </w:r>
      <w:r>
        <w:rPr/>
        <w:t>care</w:t>
      </w:r>
      <w:r>
        <w:rPr>
          <w:spacing w:val="-19"/>
        </w:rPr>
        <w:t xml:space="preserve"> </w:t>
      </w:r>
      <w:r>
        <w:rPr/>
        <w:t>shall</w:t>
      </w:r>
      <w:r>
        <w:rPr>
          <w:spacing w:val="-18"/>
        </w:rPr>
        <w:t xml:space="preserve"> </w:t>
      </w:r>
      <w:r>
        <w:rPr/>
        <w:t>be</w:t>
      </w:r>
      <w:r>
        <w:rPr>
          <w:spacing w:val="-17"/>
        </w:rPr>
        <w:t xml:space="preserve"> </w:t>
      </w:r>
      <w:r>
        <w:rPr/>
        <w:t>taken when engaging with them and their accreditations, affiliations and reputation shall be</w:t>
      </w:r>
      <w:r>
        <w:rPr>
          <w:spacing w:val="-29"/>
        </w:rPr>
        <w:t xml:space="preserve"> </w:t>
      </w:r>
      <w:r>
        <w:rPr/>
        <w:t>examined.</w:t>
      </w:r>
    </w:p>
    <w:p>
      <w:pPr>
        <w:pStyle w:val="ListParagraph"/>
        <w:numPr>
          <w:ilvl w:val="0"/>
          <w:numId w:val="1"/>
        </w:numPr>
        <w:tabs>
          <w:tab w:val="clear" w:pos="720"/>
          <w:tab w:val="left" w:pos="472" w:leader="none"/>
        </w:tabs>
        <w:spacing w:before="2" w:after="0"/>
        <w:ind w:left="471" w:right="124" w:hanging="359"/>
        <w:jc w:val="both"/>
        <w:rPr>
          <w:sz w:val="15"/>
        </w:rPr>
      </w:pPr>
      <w:r>
        <w:rPr/>
        <w:t>Not-for-profit organizations (Linux Foundation, Open Street Map, etc): not for profits have a special fiscal status in the region of their operations, alignment with IEEE’s vision and guidelines shall be considered.</w:t>
      </w:r>
    </w:p>
    <w:p>
      <w:pPr>
        <w:pStyle w:val="ListParagraph"/>
        <w:numPr>
          <w:ilvl w:val="0"/>
          <w:numId w:val="1"/>
        </w:numPr>
        <w:tabs>
          <w:tab w:val="clear" w:pos="720"/>
          <w:tab w:val="left" w:pos="472" w:leader="none"/>
        </w:tabs>
        <w:ind w:left="471" w:right="126" w:hanging="360"/>
        <w:jc w:val="both"/>
        <w:rPr>
          <w:sz w:val="15"/>
        </w:rPr>
      </w:pPr>
      <w:r>
        <w:rPr/>
        <w:t>IEEE Societies (Robotics and Automation Society (RAS), Power and Energy Society (PES), Antennas and Propagation Society (APS), etc.): these IEEE OUs have a technical domain of expertise</w:t>
      </w:r>
      <w:r>
        <w:rPr>
          <w:spacing w:val="-12"/>
        </w:rPr>
        <w:t xml:space="preserve"> </w:t>
      </w:r>
      <w:r>
        <w:rPr/>
        <w:t>that</w:t>
      </w:r>
      <w:r>
        <w:rPr>
          <w:spacing w:val="-10"/>
        </w:rPr>
        <w:t xml:space="preserve"> </w:t>
      </w:r>
      <w:r>
        <w:rPr/>
        <w:t>shall</w:t>
      </w:r>
      <w:r>
        <w:rPr>
          <w:spacing w:val="-13"/>
        </w:rPr>
        <w:t xml:space="preserve"> </w:t>
      </w:r>
      <w:r>
        <w:rPr/>
        <w:t>be</w:t>
      </w:r>
      <w:r>
        <w:rPr>
          <w:spacing w:val="-11"/>
        </w:rPr>
        <w:t xml:space="preserve"> </w:t>
      </w:r>
      <w:r>
        <w:rPr/>
        <w:t>considered.</w:t>
      </w:r>
      <w:r>
        <w:rPr>
          <w:spacing w:val="-15"/>
        </w:rPr>
        <w:t xml:space="preserve"> </w:t>
      </w:r>
      <w:r>
        <w:rPr/>
        <w:t>When</w:t>
      </w:r>
      <w:r>
        <w:rPr>
          <w:spacing w:val="-11"/>
        </w:rPr>
        <w:t xml:space="preserve"> </w:t>
      </w:r>
      <w:r>
        <w:rPr/>
        <w:t>engaging</w:t>
      </w:r>
      <w:r>
        <w:rPr>
          <w:spacing w:val="-10"/>
        </w:rPr>
        <w:t xml:space="preserve"> </w:t>
      </w:r>
      <w:r>
        <w:rPr/>
        <w:t>with</w:t>
      </w:r>
      <w:r>
        <w:rPr>
          <w:spacing w:val="-11"/>
        </w:rPr>
        <w:t xml:space="preserve"> </w:t>
      </w:r>
      <w:r>
        <w:rPr/>
        <w:t>them</w:t>
      </w:r>
      <w:r>
        <w:rPr>
          <w:spacing w:val="-12"/>
        </w:rPr>
        <w:t xml:space="preserve"> </w:t>
      </w:r>
      <w:r>
        <w:rPr/>
        <w:t>for</w:t>
      </w:r>
      <w:r>
        <w:rPr>
          <w:spacing w:val="-13"/>
        </w:rPr>
        <w:t xml:space="preserve"> </w:t>
      </w:r>
      <w:r>
        <w:rPr/>
        <w:t>technical</w:t>
      </w:r>
      <w:r>
        <w:rPr>
          <w:spacing w:val="-12"/>
        </w:rPr>
        <w:t xml:space="preserve"> </w:t>
      </w:r>
      <w:r>
        <w:rPr/>
        <w:t>sponsorship,</w:t>
      </w:r>
      <w:r>
        <w:rPr>
          <w:spacing w:val="-10"/>
        </w:rPr>
        <w:t xml:space="preserve"> </w:t>
      </w:r>
      <w:r>
        <w:rPr/>
        <w:t>opportunities to leverage the society’s expertise on a technical domain shall be</w:t>
      </w:r>
      <w:r>
        <w:rPr>
          <w:spacing w:val="-13"/>
        </w:rPr>
        <w:t xml:space="preserve"> </w:t>
      </w:r>
      <w:r>
        <w:rPr/>
        <w:t>explored.</w:t>
      </w:r>
    </w:p>
    <w:p>
      <w:pPr>
        <w:pStyle w:val="ListParagraph"/>
        <w:numPr>
          <w:ilvl w:val="0"/>
          <w:numId w:val="1"/>
        </w:numPr>
        <w:tabs>
          <w:tab w:val="clear" w:pos="720"/>
          <w:tab w:val="left" w:pos="472" w:leader="none"/>
        </w:tabs>
        <w:ind w:left="471" w:right="124" w:hanging="360"/>
        <w:jc w:val="both"/>
        <w:rPr>
          <w:sz w:val="15"/>
        </w:rPr>
      </w:pPr>
      <w:r>
        <w:rPr/>
        <w:t>Industry and Private sector (Transportation, Consultants, Manufacturers, etc): when engaging for- profit organizations to become RTSI patrons, there shall be a clear value proposition from the RTSI. It is important to keep this value proposition to reasonable and realizable</w:t>
      </w:r>
      <w:r>
        <w:rPr>
          <w:spacing w:val="-17"/>
        </w:rPr>
        <w:t xml:space="preserve"> </w:t>
      </w:r>
      <w:r>
        <w:rPr/>
        <w:t>limits.</w:t>
      </w:r>
    </w:p>
    <w:p>
      <w:pPr>
        <w:pStyle w:val="ListParagraph"/>
        <w:numPr>
          <w:ilvl w:val="0"/>
          <w:numId w:val="1"/>
        </w:numPr>
        <w:tabs>
          <w:tab w:val="clear" w:pos="720"/>
          <w:tab w:val="left" w:pos="472" w:leader="none"/>
        </w:tabs>
        <w:ind w:left="471" w:right="126" w:hanging="360"/>
        <w:jc w:val="both"/>
        <w:rPr>
          <w:sz w:val="15"/>
        </w:rPr>
      </w:pPr>
      <w:r>
        <w:rPr/>
        <w:t>Professional associations (ASME, PMI, etc): the cross-domain nature of the RTSI provides an excellent opportunity to collaborate with other professional organizations whith a membership that may also be interested in participating. This shall be</w:t>
      </w:r>
      <w:r>
        <w:rPr>
          <w:spacing w:val="-14"/>
        </w:rPr>
        <w:t xml:space="preserve"> </w:t>
      </w:r>
      <w:r>
        <w:rPr/>
        <w:t>explored.</w:t>
      </w:r>
    </w:p>
    <w:p>
      <w:pPr>
        <w:pStyle w:val="ListParagraph"/>
        <w:numPr>
          <w:ilvl w:val="0"/>
          <w:numId w:val="1"/>
        </w:numPr>
        <w:tabs>
          <w:tab w:val="clear" w:pos="720"/>
          <w:tab w:val="left" w:pos="472" w:leader="none"/>
        </w:tabs>
        <w:ind w:left="472" w:right="124" w:hanging="361"/>
        <w:jc w:val="both"/>
        <w:rPr>
          <w:sz w:val="15"/>
        </w:rPr>
      </w:pPr>
      <w:r>
        <w:rPr/>
        <w:t>Faith based organizations (Aga Khan Foundation, Catholic Relief Service, etc): the IEEE is a volunteer organization dealing with all members and 3rd parties regardless of nationality, gender, age,</w:t>
      </w:r>
      <w:r>
        <w:rPr>
          <w:spacing w:val="-8"/>
        </w:rPr>
        <w:t xml:space="preserve"> </w:t>
      </w:r>
      <w:r>
        <w:rPr/>
        <w:t>religion,</w:t>
      </w:r>
      <w:r>
        <w:rPr>
          <w:spacing w:val="-7"/>
        </w:rPr>
        <w:t xml:space="preserve"> </w:t>
      </w:r>
      <w:r>
        <w:rPr/>
        <w:t>ethnic</w:t>
      </w:r>
      <w:r>
        <w:rPr>
          <w:spacing w:val="-8"/>
        </w:rPr>
        <w:t xml:space="preserve"> </w:t>
      </w:r>
      <w:r>
        <w:rPr/>
        <w:t>background,</w:t>
      </w:r>
      <w:r>
        <w:rPr>
          <w:spacing w:val="-7"/>
        </w:rPr>
        <w:t xml:space="preserve"> </w:t>
      </w:r>
      <w:r>
        <w:rPr/>
        <w:t>or</w:t>
      </w:r>
      <w:r>
        <w:rPr>
          <w:spacing w:val="-7"/>
        </w:rPr>
        <w:t xml:space="preserve"> </w:t>
      </w:r>
      <w:r>
        <w:rPr/>
        <w:t>other</w:t>
      </w:r>
      <w:r>
        <w:rPr>
          <w:spacing w:val="-7"/>
        </w:rPr>
        <w:t xml:space="preserve"> </w:t>
      </w:r>
      <w:r>
        <w:rPr/>
        <w:t>personal</w:t>
      </w:r>
      <w:r>
        <w:rPr>
          <w:spacing w:val="-7"/>
        </w:rPr>
        <w:t xml:space="preserve"> </w:t>
      </w:r>
      <w:r>
        <w:rPr/>
        <w:t>characteristics</w:t>
      </w:r>
      <w:r>
        <w:rPr>
          <w:spacing w:val="-8"/>
        </w:rPr>
        <w:t xml:space="preserve"> </w:t>
      </w:r>
      <w:r>
        <w:rPr/>
        <w:t>not</w:t>
      </w:r>
      <w:r>
        <w:rPr>
          <w:spacing w:val="-7"/>
        </w:rPr>
        <w:t xml:space="preserve"> </w:t>
      </w:r>
      <w:r>
        <w:rPr/>
        <w:t>related</w:t>
      </w:r>
      <w:r>
        <w:rPr>
          <w:spacing w:val="-6"/>
        </w:rPr>
        <w:t xml:space="preserve"> </w:t>
      </w:r>
      <w:r>
        <w:rPr/>
        <w:t>to</w:t>
      </w:r>
      <w:r>
        <w:rPr>
          <w:spacing w:val="-8"/>
        </w:rPr>
        <w:t xml:space="preserve"> </w:t>
      </w:r>
      <w:r>
        <w:rPr/>
        <w:t>ability,</w:t>
      </w:r>
      <w:r>
        <w:rPr>
          <w:spacing w:val="-5"/>
        </w:rPr>
        <w:t xml:space="preserve"> </w:t>
      </w:r>
      <w:r>
        <w:rPr/>
        <w:t>performance, or qualifications. To this effect, a neutral approach shall be adopted if dealing with faith-based</w:t>
      </w:r>
      <w:bookmarkStart w:id="10" w:name="Term"/>
      <w:bookmarkEnd w:id="10"/>
      <w:r>
        <w:rPr/>
        <w:t xml:space="preserve"> organizations.</w:t>
      </w:r>
    </w:p>
    <w:p>
      <w:pPr>
        <w:pStyle w:val="TextBody"/>
        <w:spacing w:before="2" w:after="0"/>
        <w:rPr>
          <w:sz w:val="31"/>
        </w:rPr>
      </w:pPr>
      <w:r>
        <w:rPr>
          <w:sz w:val="31"/>
        </w:rPr>
      </w:r>
    </w:p>
    <w:p>
      <w:pPr>
        <w:pStyle w:val="TextBody"/>
        <w:spacing w:before="2" w:after="0"/>
        <w:rPr>
          <w:sz w:val="31"/>
        </w:rPr>
      </w:pPr>
      <w:r>
        <w:rPr>
          <w:sz w:val="31"/>
        </w:rPr>
      </w:r>
    </w:p>
    <w:p>
      <w:pPr>
        <w:pStyle w:val="Heading1"/>
        <w:spacing w:before="1" w:after="0"/>
        <w:rPr>
          <w:sz w:val="15"/>
        </w:rPr>
      </w:pPr>
      <w:r>
        <w:rPr/>
        <w:t>Term</w:t>
      </w:r>
    </w:p>
    <w:p>
      <w:pPr>
        <w:pStyle w:val="TextBody"/>
        <w:spacing w:before="174" w:after="0"/>
        <w:ind w:left="111" w:right="124" w:hanging="0"/>
        <w:jc w:val="both"/>
        <w:rPr>
          <w:sz w:val="15"/>
        </w:rPr>
      </w:pPr>
      <w:r>
        <w:rPr/>
        <w:t>This Terms of Reference shall be applicable in perpetuity until terminated by the Region 8. These Terms of Reference shall be reviewed regularly at least every three-years by the RTSI SC.</w:t>
      </w:r>
    </w:p>
    <w:p>
      <w:pPr>
        <w:pStyle w:val="TextBody"/>
        <w:spacing w:before="8" w:after="0"/>
        <w:rPr>
          <w:sz w:val="27"/>
        </w:rPr>
      </w:pPr>
      <w:r>
        <w:rPr>
          <w:sz w:val="27"/>
        </w:rPr>
      </w:r>
    </w:p>
    <w:p>
      <w:pPr>
        <w:pStyle w:val="TextBody"/>
        <w:ind w:left="112" w:hanging="0"/>
        <w:rPr>
          <w:sz w:val="15"/>
        </w:rPr>
      </w:pPr>
      <w:r>
        <w:rPr/>
        <w:t>---///--- further consideration for this document --- ///----</w:t>
      </w:r>
    </w:p>
    <w:sectPr>
      <w:headerReference w:type="default" r:id="rId6"/>
      <w:footerReference w:type="default" r:id="rId7"/>
      <w:type w:val="nextPage"/>
      <w:pgSz w:w="12240" w:h="15840"/>
      <w:pgMar w:left="1040" w:right="880" w:header="886" w:top="2040" w:footer="561" w:bottom="7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Times New Roman">
    <w:charset w:val="01"/>
    <w:family w:val="auto"/>
    <w:pitch w:val="variable"/>
  </w:font>
  <w:font w:name="Courier New">
    <w:charset w:val="01"/>
    <w:family w:val="auto"/>
    <w:pitch w:val="fixed"/>
  </w:font>
  <w:font w:name="Arial">
    <w:charset w:val="01"/>
    <w:family w:val="swiss"/>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14" wp14:anchorId="4D435112">
              <wp:simplePos x="0" y="0"/>
              <wp:positionH relativeFrom="page">
                <wp:posOffset>718820</wp:posOffset>
              </wp:positionH>
              <wp:positionV relativeFrom="page">
                <wp:posOffset>9562465</wp:posOffset>
              </wp:positionV>
              <wp:extent cx="1994535" cy="167640"/>
              <wp:effectExtent l="4445" t="0" r="1905" b="0"/>
              <wp:wrapNone/>
              <wp:docPr id="2" name="Text Box 2"/>
              <a:graphic xmlns:a="http://schemas.openxmlformats.org/drawingml/2006/main">
                <a:graphicData uri="http://schemas.microsoft.com/office/word/2010/wordprocessingShape">
                  <wps:wsp>
                    <wps:cNvSpPr/>
                    <wps:spPr>
                      <a:xfrm>
                        <a:off x="0" y="0"/>
                        <a:ext cx="1994040" cy="167040"/>
                      </a:xfrm>
                      <a:prstGeom prst="rect">
                        <a:avLst/>
                      </a:prstGeom>
                      <a:noFill/>
                      <a:ln w="0">
                        <a:noFill/>
                      </a:ln>
                    </wps:spPr>
                    <wps:style>
                      <a:lnRef idx="0"/>
                      <a:fillRef idx="0"/>
                      <a:effectRef idx="0"/>
                      <a:fontRef idx="minor"/>
                    </wps:style>
                    <wps:txbx>
                      <w:txbxContent>
                        <w:p>
                          <w:pPr>
                            <w:pStyle w:val="FrameContents"/>
                            <w:spacing w:before="12" w:after="0"/>
                            <w:ind w:left="20" w:hanging="0"/>
                            <w:rPr>
                              <w:sz w:val="20"/>
                            </w:rPr>
                          </w:pPr>
                          <w:r>
                            <w:rPr>
                              <w:sz w:val="20"/>
                            </w:rPr>
                            <w:t>RTSI-R8-Italy Section Operating Agreement</w:t>
                          </w:r>
                        </w:p>
                      </w:txbxContent>
                    </wps:txbx>
                    <wps:bodyPr lIns="0" rIns="0" tIns="0" bIns="0" upright="1">
                      <a:noAutofit/>
                    </wps:bodyPr>
                  </wps:wsp>
                </a:graphicData>
              </a:graphic>
            </wp:anchor>
          </w:drawing>
        </mc:Choice>
        <mc:Fallback>
          <w:pict>
            <v:rect id="shape_0" ID="Text Box 2" path="m0,0l-2147483645,0l-2147483645,-2147483646l0,-2147483646xe" stroked="f" style="position:absolute;margin-left:56.6pt;margin-top:752.95pt;width:156.95pt;height:13.1pt;mso-wrap-style:square;v-text-anchor:top;mso-position-horizontal-relative:page;mso-position-vertical-relative:page" wp14:anchorId="4D435112">
              <v:fill o:detectmouseclick="t" on="false"/>
              <v:stroke color="#3465a4" joinstyle="round" endcap="flat"/>
              <v:textbox>
                <w:txbxContent>
                  <w:p>
                    <w:pPr>
                      <w:pStyle w:val="FrameContents"/>
                      <w:spacing w:before="12" w:after="0"/>
                      <w:ind w:left="20" w:hanging="0"/>
                      <w:rPr>
                        <w:sz w:val="20"/>
                      </w:rPr>
                    </w:pPr>
                    <w:r>
                      <w:rPr>
                        <w:sz w:val="20"/>
                      </w:rPr>
                      <w:t>RTSI-R8-Italy Section Operating Agreement</w:t>
                    </w:r>
                  </w:p>
                </w:txbxContent>
              </v:textbox>
              <w10:wrap type="none"/>
            </v:rect>
          </w:pict>
        </mc:Fallback>
      </mc:AlternateContent>
      <mc:AlternateContent>
        <mc:Choice Requires="wps">
          <w:drawing>
            <wp:anchor behindDoc="1" distT="0" distB="0" distL="0" distR="0" simplePos="0" locked="0" layoutInCell="0" allowOverlap="1" relativeHeight="24" wp14:anchorId="2A8A0020">
              <wp:simplePos x="0" y="0"/>
              <wp:positionH relativeFrom="page">
                <wp:posOffset>5871210</wp:posOffset>
              </wp:positionH>
              <wp:positionV relativeFrom="page">
                <wp:posOffset>9562465</wp:posOffset>
              </wp:positionV>
              <wp:extent cx="815340" cy="167640"/>
              <wp:effectExtent l="3810" t="0" r="635" b="0"/>
              <wp:wrapNone/>
              <wp:docPr id="4" name="Text Box 1"/>
              <a:graphic xmlns:a="http://schemas.openxmlformats.org/drawingml/2006/main">
                <a:graphicData uri="http://schemas.microsoft.com/office/word/2010/wordprocessingShape">
                  <wps:wsp>
                    <wps:cNvSpPr/>
                    <wps:spPr>
                      <a:xfrm>
                        <a:off x="0" y="0"/>
                        <a:ext cx="814680" cy="167040"/>
                      </a:xfrm>
                      <a:prstGeom prst="rect">
                        <a:avLst/>
                      </a:prstGeom>
                      <a:noFill/>
                      <a:ln w="0">
                        <a:noFill/>
                      </a:ln>
                    </wps:spPr>
                    <wps:style>
                      <a:lnRef idx="0"/>
                      <a:fillRef idx="0"/>
                      <a:effectRef idx="0"/>
                      <a:fontRef idx="minor"/>
                    </wps:style>
                    <wps:txbx>
                      <w:txbxContent>
                        <w:p>
                          <w:pPr>
                            <w:pStyle w:val="FrameContents"/>
                            <w:spacing w:before="12" w:after="0"/>
                            <w:ind w:left="20" w:hanging="0"/>
                            <w:rPr>
                              <w:b/>
                              <w:b/>
                              <w:sz w:val="20"/>
                            </w:rPr>
                          </w:pPr>
                          <w:r>
                            <w:rPr>
                              <w:sz w:val="20"/>
                            </w:rPr>
                            <w:t xml:space="preserve">Page </w:t>
                          </w:r>
                          <w:r>
                            <w:rPr/>
                            <w:fldChar w:fldCharType="begin"/>
                          </w:r>
                          <w:r>
                            <w:rPr/>
                            <w:instrText> PAGE </w:instrText>
                          </w:r>
                          <w:r>
                            <w:rPr/>
                            <w:fldChar w:fldCharType="separate"/>
                          </w:r>
                          <w:r>
                            <w:rPr/>
                            <w:t>5</w:t>
                          </w:r>
                          <w:r>
                            <w:rPr/>
                            <w:fldChar w:fldCharType="end"/>
                          </w:r>
                          <w:r>
                            <w:rPr>
                              <w:b/>
                              <w:sz w:val="20"/>
                            </w:rPr>
                            <w:t xml:space="preserve"> </w:t>
                          </w:r>
                          <w:r>
                            <w:rPr>
                              <w:sz w:val="20"/>
                            </w:rPr>
                            <w:t xml:space="preserve">of </w:t>
                          </w:r>
                          <w:r>
                            <w:rPr>
                              <w:b/>
                              <w:sz w:val="20"/>
                            </w:rPr>
                            <w:t>10</w:t>
                          </w:r>
                        </w:p>
                      </w:txbxContent>
                    </wps:txbx>
                    <wps:bodyPr lIns="0" rIns="0" tIns="0" bIns="0" upright="1">
                      <a:noAutofit/>
                    </wps:bodyPr>
                  </wps:wsp>
                </a:graphicData>
              </a:graphic>
            </wp:anchor>
          </w:drawing>
        </mc:Choice>
        <mc:Fallback>
          <w:pict>
            <v:rect id="shape_0" ID="Text Box 1" path="m0,0l-2147483645,0l-2147483645,-2147483646l0,-2147483646xe" stroked="f" style="position:absolute;margin-left:462.3pt;margin-top:752.95pt;width:64.1pt;height:13.1pt;mso-wrap-style:square;v-text-anchor:top;mso-position-horizontal-relative:page;mso-position-vertical-relative:page" wp14:anchorId="2A8A0020">
              <v:fill o:detectmouseclick="t" on="false"/>
              <v:stroke color="#3465a4" joinstyle="round" endcap="flat"/>
              <v:textbox>
                <w:txbxContent>
                  <w:p>
                    <w:pPr>
                      <w:pStyle w:val="FrameContents"/>
                      <w:spacing w:before="12" w:after="0"/>
                      <w:ind w:left="20" w:hanging="0"/>
                      <w:rPr>
                        <w:b/>
                        <w:b/>
                        <w:sz w:val="20"/>
                      </w:rPr>
                    </w:pPr>
                    <w:r>
                      <w:rPr>
                        <w:sz w:val="20"/>
                      </w:rPr>
                      <w:t xml:space="preserve">Page </w:t>
                    </w:r>
                    <w:r>
                      <w:rPr/>
                      <w:fldChar w:fldCharType="begin"/>
                    </w:r>
                    <w:r>
                      <w:rPr/>
                      <w:instrText> PAGE </w:instrText>
                    </w:r>
                    <w:r>
                      <w:rPr/>
                      <w:fldChar w:fldCharType="separate"/>
                    </w:r>
                    <w:r>
                      <w:rPr/>
                      <w:t>5</w:t>
                    </w:r>
                    <w:r>
                      <w:rPr/>
                      <w:fldChar w:fldCharType="end"/>
                    </w:r>
                    <w:r>
                      <w:rPr>
                        <w:b/>
                        <w:sz w:val="20"/>
                      </w:rPr>
                      <w:t xml:space="preserve"> </w:t>
                    </w:r>
                    <w:r>
                      <w:rPr>
                        <w:sz w:val="20"/>
                      </w:rPr>
                      <w:t xml:space="preserve">of </w:t>
                    </w:r>
                    <w:r>
                      <w:rPr>
                        <w:b/>
                        <w:sz w:val="20"/>
                      </w:rPr>
                      <w:t>10</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37" wp14:anchorId="4D435112">
              <wp:simplePos x="0" y="0"/>
              <wp:positionH relativeFrom="page">
                <wp:posOffset>718820</wp:posOffset>
              </wp:positionH>
              <wp:positionV relativeFrom="page">
                <wp:posOffset>9562465</wp:posOffset>
              </wp:positionV>
              <wp:extent cx="1994535" cy="167640"/>
              <wp:effectExtent l="4445" t="0" r="1905" b="0"/>
              <wp:wrapNone/>
              <wp:docPr id="7" name="Text Box 2_0"/>
              <a:graphic xmlns:a="http://schemas.openxmlformats.org/drawingml/2006/main">
                <a:graphicData uri="http://schemas.microsoft.com/office/word/2010/wordprocessingShape">
                  <wps:wsp>
                    <wps:cNvSpPr/>
                    <wps:spPr>
                      <a:xfrm>
                        <a:off x="0" y="0"/>
                        <a:ext cx="1994040" cy="167040"/>
                      </a:xfrm>
                      <a:prstGeom prst="rect">
                        <a:avLst/>
                      </a:prstGeom>
                      <a:noFill/>
                      <a:ln w="0">
                        <a:noFill/>
                      </a:ln>
                    </wps:spPr>
                    <wps:style>
                      <a:lnRef idx="0"/>
                      <a:fillRef idx="0"/>
                      <a:effectRef idx="0"/>
                      <a:fontRef idx="minor"/>
                    </wps:style>
                    <wps:txbx>
                      <w:txbxContent>
                        <w:p>
                          <w:pPr>
                            <w:pStyle w:val="FrameContents"/>
                            <w:spacing w:before="12" w:after="0"/>
                            <w:ind w:left="20" w:hanging="0"/>
                            <w:rPr>
                              <w:sz w:val="20"/>
                            </w:rPr>
                          </w:pPr>
                          <w:r>
                            <w:rPr>
                              <w:sz w:val="20"/>
                            </w:rPr>
                            <w:t>RTSI-R8-Italy Section Operating Agreement</w:t>
                          </w:r>
                        </w:p>
                      </w:txbxContent>
                    </wps:txbx>
                    <wps:bodyPr lIns="0" rIns="0" tIns="0" bIns="0" upright="1">
                      <a:noAutofit/>
                    </wps:bodyPr>
                  </wps:wsp>
                </a:graphicData>
              </a:graphic>
            </wp:anchor>
          </w:drawing>
        </mc:Choice>
        <mc:Fallback>
          <w:pict>
            <v:rect id="shape_0" ID="Text Box 2_0" path="m0,0l-2147483645,0l-2147483645,-2147483646l0,-2147483646xe" stroked="f" style="position:absolute;margin-left:56.6pt;margin-top:752.95pt;width:156.95pt;height:13.1pt;mso-wrap-style:square;v-text-anchor:top;mso-position-horizontal-relative:page;mso-position-vertical-relative:page" wp14:anchorId="4D435112">
              <v:fill o:detectmouseclick="t" on="false"/>
              <v:stroke color="#3465a4" joinstyle="round" endcap="flat"/>
              <v:textbox>
                <w:txbxContent>
                  <w:p>
                    <w:pPr>
                      <w:pStyle w:val="FrameContents"/>
                      <w:spacing w:before="12" w:after="0"/>
                      <w:ind w:left="20" w:hanging="0"/>
                      <w:rPr>
                        <w:sz w:val="20"/>
                      </w:rPr>
                    </w:pPr>
                    <w:r>
                      <w:rPr>
                        <w:sz w:val="20"/>
                      </w:rPr>
                      <w:t>RTSI-R8-Italy Section Operating Agreement</w:t>
                    </w:r>
                  </w:p>
                </w:txbxContent>
              </v:textbox>
              <w10:wrap type="none"/>
            </v:rect>
          </w:pict>
        </mc:Fallback>
      </mc:AlternateContent>
      <mc:AlternateContent>
        <mc:Choice Requires="wps">
          <w:drawing>
            <wp:anchor behindDoc="1" distT="0" distB="0" distL="0" distR="0" simplePos="0" locked="0" layoutInCell="0" allowOverlap="1" relativeHeight="45" wp14:anchorId="2A8A0020">
              <wp:simplePos x="0" y="0"/>
              <wp:positionH relativeFrom="page">
                <wp:posOffset>5871210</wp:posOffset>
              </wp:positionH>
              <wp:positionV relativeFrom="page">
                <wp:posOffset>9562465</wp:posOffset>
              </wp:positionV>
              <wp:extent cx="815340" cy="167640"/>
              <wp:effectExtent l="3810" t="0" r="635" b="0"/>
              <wp:wrapNone/>
              <wp:docPr id="9" name="Text Box 1_0"/>
              <a:graphic xmlns:a="http://schemas.openxmlformats.org/drawingml/2006/main">
                <a:graphicData uri="http://schemas.microsoft.com/office/word/2010/wordprocessingShape">
                  <wps:wsp>
                    <wps:cNvSpPr/>
                    <wps:spPr>
                      <a:xfrm>
                        <a:off x="0" y="0"/>
                        <a:ext cx="814680" cy="167040"/>
                      </a:xfrm>
                      <a:prstGeom prst="rect">
                        <a:avLst/>
                      </a:prstGeom>
                      <a:noFill/>
                      <a:ln w="0">
                        <a:noFill/>
                      </a:ln>
                    </wps:spPr>
                    <wps:style>
                      <a:lnRef idx="0"/>
                      <a:fillRef idx="0"/>
                      <a:effectRef idx="0"/>
                      <a:fontRef idx="minor"/>
                    </wps:style>
                    <wps:txbx>
                      <w:txbxContent>
                        <w:p>
                          <w:pPr>
                            <w:pStyle w:val="FrameContents"/>
                            <w:spacing w:before="12" w:after="0"/>
                            <w:ind w:left="20" w:hanging="0"/>
                            <w:rPr>
                              <w:b/>
                              <w:b/>
                              <w:sz w:val="20"/>
                            </w:rPr>
                          </w:pPr>
                          <w:r>
                            <w:rPr>
                              <w:sz w:val="20"/>
                            </w:rPr>
                            <w:t xml:space="preserve">Page </w:t>
                          </w:r>
                          <w:r>
                            <w:rPr/>
                            <w:fldChar w:fldCharType="begin"/>
                          </w:r>
                          <w:r>
                            <w:rPr/>
                            <w:instrText> PAGE </w:instrText>
                          </w:r>
                          <w:r>
                            <w:rPr/>
                            <w:fldChar w:fldCharType="separate"/>
                          </w:r>
                          <w:r>
                            <w:rPr/>
                            <w:t>7</w:t>
                          </w:r>
                          <w:r>
                            <w:rPr/>
                            <w:fldChar w:fldCharType="end"/>
                          </w:r>
                          <w:r>
                            <w:rPr>
                              <w:b/>
                              <w:sz w:val="20"/>
                            </w:rPr>
                            <w:t xml:space="preserve"> </w:t>
                          </w:r>
                          <w:r>
                            <w:rPr>
                              <w:sz w:val="20"/>
                            </w:rPr>
                            <w:t xml:space="preserve">of </w:t>
                          </w:r>
                          <w:r>
                            <w:rPr>
                              <w:b/>
                              <w:sz w:val="20"/>
                            </w:rPr>
                            <w:t>10</w:t>
                          </w:r>
                        </w:p>
                      </w:txbxContent>
                    </wps:txbx>
                    <wps:bodyPr lIns="0" rIns="0" tIns="0" bIns="0" upright="1">
                      <a:noAutofit/>
                    </wps:bodyPr>
                  </wps:wsp>
                </a:graphicData>
              </a:graphic>
            </wp:anchor>
          </w:drawing>
        </mc:Choice>
        <mc:Fallback>
          <w:pict>
            <v:rect id="shape_0" ID="Text Box 1_0" path="m0,0l-2147483645,0l-2147483645,-2147483646l0,-2147483646xe" stroked="f" style="position:absolute;margin-left:462.3pt;margin-top:752.95pt;width:64.1pt;height:13.1pt;mso-wrap-style:square;v-text-anchor:top;mso-position-horizontal-relative:page;mso-position-vertical-relative:page" wp14:anchorId="2A8A0020">
              <v:fill o:detectmouseclick="t" on="false"/>
              <v:stroke color="#3465a4" joinstyle="round" endcap="flat"/>
              <v:textbox>
                <w:txbxContent>
                  <w:p>
                    <w:pPr>
                      <w:pStyle w:val="FrameContents"/>
                      <w:spacing w:before="12" w:after="0"/>
                      <w:ind w:left="20" w:hanging="0"/>
                      <w:rPr>
                        <w:b/>
                        <w:b/>
                        <w:sz w:val="20"/>
                      </w:rPr>
                    </w:pPr>
                    <w:r>
                      <w:rPr>
                        <w:sz w:val="20"/>
                      </w:rPr>
                      <w:t xml:space="preserve">Page </w:t>
                    </w:r>
                    <w:r>
                      <w:rPr/>
                      <w:fldChar w:fldCharType="begin"/>
                    </w:r>
                    <w:r>
                      <w:rPr/>
                      <w:instrText> PAGE </w:instrText>
                    </w:r>
                    <w:r>
                      <w:rPr/>
                      <w:fldChar w:fldCharType="separate"/>
                    </w:r>
                    <w:r>
                      <w:rPr/>
                      <w:t>7</w:t>
                    </w:r>
                    <w:r>
                      <w:rPr/>
                      <w:fldChar w:fldCharType="end"/>
                    </w:r>
                    <w:r>
                      <w:rPr>
                        <w:b/>
                        <w:sz w:val="20"/>
                      </w:rPr>
                      <w:t xml:space="preserve"> </w:t>
                    </w:r>
                    <w:r>
                      <w:rPr>
                        <w:sz w:val="20"/>
                      </w:rPr>
                      <w:t xml:space="preserve">of </w:t>
                    </w:r>
                    <w:r>
                      <w:rPr>
                        <w:b/>
                        <w:sz w:val="20"/>
                      </w:rPr>
                      <w:t>10</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48" wp14:anchorId="4D435112">
              <wp:simplePos x="0" y="0"/>
              <wp:positionH relativeFrom="page">
                <wp:posOffset>718820</wp:posOffset>
              </wp:positionH>
              <wp:positionV relativeFrom="page">
                <wp:posOffset>9562465</wp:posOffset>
              </wp:positionV>
              <wp:extent cx="1994535" cy="167640"/>
              <wp:effectExtent l="4445" t="0" r="1905" b="0"/>
              <wp:wrapNone/>
              <wp:docPr id="12" name="Text Box 2_1"/>
              <a:graphic xmlns:a="http://schemas.openxmlformats.org/drawingml/2006/main">
                <a:graphicData uri="http://schemas.microsoft.com/office/word/2010/wordprocessingShape">
                  <wps:wsp>
                    <wps:cNvSpPr/>
                    <wps:spPr>
                      <a:xfrm>
                        <a:off x="0" y="0"/>
                        <a:ext cx="1994040" cy="167040"/>
                      </a:xfrm>
                      <a:prstGeom prst="rect">
                        <a:avLst/>
                      </a:prstGeom>
                      <a:noFill/>
                      <a:ln w="0">
                        <a:noFill/>
                      </a:ln>
                    </wps:spPr>
                    <wps:style>
                      <a:lnRef idx="0"/>
                      <a:fillRef idx="0"/>
                      <a:effectRef idx="0"/>
                      <a:fontRef idx="minor"/>
                    </wps:style>
                    <wps:txbx>
                      <w:txbxContent>
                        <w:p>
                          <w:pPr>
                            <w:pStyle w:val="FrameContents"/>
                            <w:spacing w:before="12" w:after="0"/>
                            <w:ind w:left="20" w:hanging="0"/>
                            <w:rPr>
                              <w:sz w:val="20"/>
                            </w:rPr>
                          </w:pPr>
                          <w:r>
                            <w:rPr>
                              <w:sz w:val="20"/>
                            </w:rPr>
                            <w:t>RTSI-R8-Italy Section Operating Agreement</w:t>
                          </w:r>
                        </w:p>
                      </w:txbxContent>
                    </wps:txbx>
                    <wps:bodyPr lIns="0" rIns="0" tIns="0" bIns="0" upright="1">
                      <a:noAutofit/>
                    </wps:bodyPr>
                  </wps:wsp>
                </a:graphicData>
              </a:graphic>
            </wp:anchor>
          </w:drawing>
        </mc:Choice>
        <mc:Fallback>
          <w:pict>
            <v:rect id="shape_0" ID="Text Box 2_1" path="m0,0l-2147483645,0l-2147483645,-2147483646l0,-2147483646xe" stroked="f" style="position:absolute;margin-left:56.6pt;margin-top:752.95pt;width:156.95pt;height:13.1pt;mso-wrap-style:square;v-text-anchor:top;mso-position-horizontal-relative:page;mso-position-vertical-relative:page" wp14:anchorId="4D435112">
              <v:fill o:detectmouseclick="t" on="false"/>
              <v:stroke color="#3465a4" joinstyle="round" endcap="flat"/>
              <v:textbox>
                <w:txbxContent>
                  <w:p>
                    <w:pPr>
                      <w:pStyle w:val="FrameContents"/>
                      <w:spacing w:before="12" w:after="0"/>
                      <w:ind w:left="20" w:hanging="0"/>
                      <w:rPr>
                        <w:sz w:val="20"/>
                      </w:rPr>
                    </w:pPr>
                    <w:r>
                      <w:rPr>
                        <w:sz w:val="20"/>
                      </w:rPr>
                      <w:t>RTSI-R8-Italy Section Operating Agreement</w:t>
                    </w:r>
                  </w:p>
                </w:txbxContent>
              </v:textbox>
              <w10:wrap type="none"/>
            </v:rect>
          </w:pict>
        </mc:Fallback>
      </mc:AlternateContent>
      <mc:AlternateContent>
        <mc:Choice Requires="wps">
          <w:drawing>
            <wp:anchor behindDoc="1" distT="0" distB="0" distL="0" distR="0" simplePos="0" locked="0" layoutInCell="0" allowOverlap="1" relativeHeight="51" wp14:anchorId="2A8A0020">
              <wp:simplePos x="0" y="0"/>
              <wp:positionH relativeFrom="page">
                <wp:posOffset>5871210</wp:posOffset>
              </wp:positionH>
              <wp:positionV relativeFrom="page">
                <wp:posOffset>9562465</wp:posOffset>
              </wp:positionV>
              <wp:extent cx="815340" cy="167640"/>
              <wp:effectExtent l="3810" t="0" r="635" b="0"/>
              <wp:wrapNone/>
              <wp:docPr id="14" name="Text Box 1_1"/>
              <a:graphic xmlns:a="http://schemas.openxmlformats.org/drawingml/2006/main">
                <a:graphicData uri="http://schemas.microsoft.com/office/word/2010/wordprocessingShape">
                  <wps:wsp>
                    <wps:cNvSpPr/>
                    <wps:spPr>
                      <a:xfrm>
                        <a:off x="0" y="0"/>
                        <a:ext cx="814680" cy="167040"/>
                      </a:xfrm>
                      <a:prstGeom prst="rect">
                        <a:avLst/>
                      </a:prstGeom>
                      <a:noFill/>
                      <a:ln w="0">
                        <a:noFill/>
                      </a:ln>
                    </wps:spPr>
                    <wps:style>
                      <a:lnRef idx="0"/>
                      <a:fillRef idx="0"/>
                      <a:effectRef idx="0"/>
                      <a:fontRef idx="minor"/>
                    </wps:style>
                    <wps:txbx>
                      <w:txbxContent>
                        <w:p>
                          <w:pPr>
                            <w:pStyle w:val="FrameContents"/>
                            <w:spacing w:before="12" w:after="0"/>
                            <w:ind w:left="20" w:hanging="0"/>
                            <w:rPr>
                              <w:b/>
                              <w:b/>
                              <w:sz w:val="20"/>
                            </w:rPr>
                          </w:pPr>
                          <w:r>
                            <w:rPr>
                              <w:sz w:val="20"/>
                            </w:rPr>
                            <w:t xml:space="preserve">Page </w:t>
                          </w:r>
                          <w:r>
                            <w:rPr/>
                            <w:fldChar w:fldCharType="begin"/>
                          </w:r>
                          <w:r>
                            <w:rPr/>
                            <w:instrText> PAGE </w:instrText>
                          </w:r>
                          <w:r>
                            <w:rPr/>
                            <w:fldChar w:fldCharType="separate"/>
                          </w:r>
                          <w:r>
                            <w:rPr/>
                            <w:t>10</w:t>
                          </w:r>
                          <w:r>
                            <w:rPr/>
                            <w:fldChar w:fldCharType="end"/>
                          </w:r>
                          <w:r>
                            <w:rPr>
                              <w:b/>
                              <w:sz w:val="20"/>
                            </w:rPr>
                            <w:t xml:space="preserve"> </w:t>
                          </w:r>
                          <w:r>
                            <w:rPr>
                              <w:sz w:val="20"/>
                            </w:rPr>
                            <w:t xml:space="preserve">of </w:t>
                          </w:r>
                          <w:r>
                            <w:rPr>
                              <w:b/>
                              <w:sz w:val="20"/>
                            </w:rPr>
                            <w:t>10</w:t>
                          </w:r>
                        </w:p>
                      </w:txbxContent>
                    </wps:txbx>
                    <wps:bodyPr lIns="0" rIns="0" tIns="0" bIns="0" upright="1">
                      <a:noAutofit/>
                    </wps:bodyPr>
                  </wps:wsp>
                </a:graphicData>
              </a:graphic>
            </wp:anchor>
          </w:drawing>
        </mc:Choice>
        <mc:Fallback>
          <w:pict>
            <v:rect id="shape_0" ID="Text Box 1_1" path="m0,0l-2147483645,0l-2147483645,-2147483646l0,-2147483646xe" stroked="f" style="position:absolute;margin-left:462.3pt;margin-top:752.95pt;width:64.1pt;height:13.1pt;mso-wrap-style:square;v-text-anchor:top;mso-position-horizontal-relative:page;mso-position-vertical-relative:page" wp14:anchorId="2A8A0020">
              <v:fill o:detectmouseclick="t" on="false"/>
              <v:stroke color="#3465a4" joinstyle="round" endcap="flat"/>
              <v:textbox>
                <w:txbxContent>
                  <w:p>
                    <w:pPr>
                      <w:pStyle w:val="FrameContents"/>
                      <w:spacing w:before="12" w:after="0"/>
                      <w:ind w:left="20" w:hanging="0"/>
                      <w:rPr>
                        <w:b/>
                        <w:b/>
                        <w:sz w:val="20"/>
                      </w:rPr>
                    </w:pPr>
                    <w:r>
                      <w:rPr>
                        <w:sz w:val="20"/>
                      </w:rPr>
                      <w:t xml:space="preserve">Page </w:t>
                    </w:r>
                    <w:r>
                      <w:rPr/>
                      <w:fldChar w:fldCharType="begin"/>
                    </w:r>
                    <w:r>
                      <w:rPr/>
                      <w:instrText> PAGE </w:instrText>
                    </w:r>
                    <w:r>
                      <w:rPr/>
                      <w:fldChar w:fldCharType="separate"/>
                    </w:r>
                    <w:r>
                      <w:rPr/>
                      <w:t>10</w:t>
                    </w:r>
                    <w:r>
                      <w:rPr/>
                      <w:fldChar w:fldCharType="end"/>
                    </w:r>
                    <w:r>
                      <w:rPr>
                        <w:b/>
                        <w:sz w:val="20"/>
                      </w:rPr>
                      <w:t xml:space="preserve"> </w:t>
                    </w:r>
                    <w:r>
                      <w:rPr>
                        <w:sz w:val="20"/>
                      </w:rPr>
                      <w:t xml:space="preserve">of </w:t>
                    </w:r>
                    <w:r>
                      <w:rPr>
                        <w:b/>
                        <w:sz w:val="20"/>
                      </w:rPr>
                      <w:t>10</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drawing>
        <wp:anchor behindDoc="1" distT="0" distB="0" distL="0" distR="0" simplePos="0" locked="0" layoutInCell="0" allowOverlap="1" relativeHeight="6">
          <wp:simplePos x="0" y="0"/>
          <wp:positionH relativeFrom="page">
            <wp:posOffset>788670</wp:posOffset>
          </wp:positionH>
          <wp:positionV relativeFrom="page">
            <wp:posOffset>385445</wp:posOffset>
          </wp:positionV>
          <wp:extent cx="1314450" cy="74295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314450" cy="74295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drawing>
        <wp:anchor behindDoc="1" distT="0" distB="0" distL="0" distR="0" simplePos="0" locked="0" layoutInCell="0" allowOverlap="1" relativeHeight="26">
          <wp:simplePos x="0" y="0"/>
          <wp:positionH relativeFrom="page">
            <wp:posOffset>788670</wp:posOffset>
          </wp:positionH>
          <wp:positionV relativeFrom="page">
            <wp:posOffset>385445</wp:posOffset>
          </wp:positionV>
          <wp:extent cx="1314450" cy="742950"/>
          <wp:effectExtent l="0" t="0" r="0" b="0"/>
          <wp:wrapNone/>
          <wp:docPr id="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descr=""/>
                  <pic:cNvPicPr>
                    <a:picLocks noChangeAspect="1" noChangeArrowheads="1"/>
                  </pic:cNvPicPr>
                </pic:nvPicPr>
                <pic:blipFill>
                  <a:blip r:embed="rId1"/>
                  <a:stretch>
                    <a:fillRect/>
                  </a:stretch>
                </pic:blipFill>
                <pic:spPr bwMode="auto">
                  <a:xfrm>
                    <a:off x="0" y="0"/>
                    <a:ext cx="1314450" cy="7429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w:drawing>
        <wp:anchor behindDoc="1" distT="0" distB="0" distL="0" distR="0" simplePos="0" locked="0" layoutInCell="0" allowOverlap="1" relativeHeight="9">
          <wp:simplePos x="0" y="0"/>
          <wp:positionH relativeFrom="page">
            <wp:posOffset>788670</wp:posOffset>
          </wp:positionH>
          <wp:positionV relativeFrom="page">
            <wp:posOffset>562610</wp:posOffset>
          </wp:positionV>
          <wp:extent cx="1314450" cy="742950"/>
          <wp:effectExtent l="0" t="0" r="0" b="0"/>
          <wp:wrapNone/>
          <wp:docPr id="1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descr=""/>
                  <pic:cNvPicPr>
                    <a:picLocks noChangeAspect="1" noChangeArrowheads="1"/>
                  </pic:cNvPicPr>
                </pic:nvPicPr>
                <pic:blipFill>
                  <a:blip r:embed="rId1"/>
                  <a:stretch>
                    <a:fillRect/>
                  </a:stretch>
                </pic:blipFill>
                <pic:spPr bwMode="auto">
                  <a:xfrm>
                    <a:off x="0" y="0"/>
                    <a:ext cx="1314450" cy="7429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71" w:hanging="360"/>
      </w:pPr>
      <w:rPr>
        <w:sz w:val="22"/>
        <w:spacing w:val="-1"/>
        <w:szCs w:val="22"/>
        <w:w w:val="100"/>
        <w:rFonts w:ascii="Arial" w:hAnsi="Arial" w:eastAsia="Arial" w:cs="Arial"/>
        <w:lang w:val="en-CA" w:eastAsia="en-CA" w:bidi="en-CA"/>
      </w:rPr>
    </w:lvl>
    <w:lvl w:ilvl="1">
      <w:start w:val="0"/>
      <w:numFmt w:val="bullet"/>
      <w:lvlText w:val=""/>
      <w:lvlJc w:val="left"/>
      <w:pPr>
        <w:tabs>
          <w:tab w:val="num" w:pos="0"/>
        </w:tabs>
        <w:ind w:left="1464" w:hanging="360"/>
      </w:pPr>
      <w:rPr>
        <w:rFonts w:ascii="Symbol" w:hAnsi="Symbol" w:cs="Symbol" w:hint="default"/>
        <w:lang w:val="en-CA" w:eastAsia="en-CA" w:bidi="en-CA"/>
      </w:rPr>
    </w:lvl>
    <w:lvl w:ilvl="2">
      <w:start w:val="0"/>
      <w:numFmt w:val="bullet"/>
      <w:lvlText w:val=""/>
      <w:lvlJc w:val="left"/>
      <w:pPr>
        <w:tabs>
          <w:tab w:val="num" w:pos="0"/>
        </w:tabs>
        <w:ind w:left="2448" w:hanging="360"/>
      </w:pPr>
      <w:rPr>
        <w:rFonts w:ascii="Symbol" w:hAnsi="Symbol" w:cs="Symbol" w:hint="default"/>
        <w:lang w:val="en-CA" w:eastAsia="en-CA" w:bidi="en-CA"/>
      </w:rPr>
    </w:lvl>
    <w:lvl w:ilvl="3">
      <w:start w:val="0"/>
      <w:numFmt w:val="bullet"/>
      <w:lvlText w:val=""/>
      <w:lvlJc w:val="left"/>
      <w:pPr>
        <w:tabs>
          <w:tab w:val="num" w:pos="0"/>
        </w:tabs>
        <w:ind w:left="3432" w:hanging="360"/>
      </w:pPr>
      <w:rPr>
        <w:rFonts w:ascii="Symbol" w:hAnsi="Symbol" w:cs="Symbol" w:hint="default"/>
        <w:lang w:val="en-CA" w:eastAsia="en-CA" w:bidi="en-CA"/>
      </w:rPr>
    </w:lvl>
    <w:lvl w:ilvl="4">
      <w:start w:val="0"/>
      <w:numFmt w:val="bullet"/>
      <w:lvlText w:val=""/>
      <w:lvlJc w:val="left"/>
      <w:pPr>
        <w:tabs>
          <w:tab w:val="num" w:pos="0"/>
        </w:tabs>
        <w:ind w:left="4416" w:hanging="360"/>
      </w:pPr>
      <w:rPr>
        <w:rFonts w:ascii="Symbol" w:hAnsi="Symbol" w:cs="Symbol" w:hint="default"/>
        <w:lang w:val="en-CA" w:eastAsia="en-CA" w:bidi="en-CA"/>
      </w:rPr>
    </w:lvl>
    <w:lvl w:ilvl="5">
      <w:start w:val="0"/>
      <w:numFmt w:val="bullet"/>
      <w:lvlText w:val=""/>
      <w:lvlJc w:val="left"/>
      <w:pPr>
        <w:tabs>
          <w:tab w:val="num" w:pos="0"/>
        </w:tabs>
        <w:ind w:left="5400" w:hanging="360"/>
      </w:pPr>
      <w:rPr>
        <w:rFonts w:ascii="Symbol" w:hAnsi="Symbol" w:cs="Symbol" w:hint="default"/>
        <w:lang w:val="en-CA" w:eastAsia="en-CA" w:bidi="en-CA"/>
      </w:rPr>
    </w:lvl>
    <w:lvl w:ilvl="6">
      <w:start w:val="0"/>
      <w:numFmt w:val="bullet"/>
      <w:lvlText w:val=""/>
      <w:lvlJc w:val="left"/>
      <w:pPr>
        <w:tabs>
          <w:tab w:val="num" w:pos="0"/>
        </w:tabs>
        <w:ind w:left="6384" w:hanging="360"/>
      </w:pPr>
      <w:rPr>
        <w:rFonts w:ascii="Symbol" w:hAnsi="Symbol" w:cs="Symbol" w:hint="default"/>
        <w:lang w:val="en-CA" w:eastAsia="en-CA" w:bidi="en-CA"/>
      </w:rPr>
    </w:lvl>
    <w:lvl w:ilvl="7">
      <w:start w:val="0"/>
      <w:numFmt w:val="bullet"/>
      <w:lvlText w:val=""/>
      <w:lvlJc w:val="left"/>
      <w:pPr>
        <w:tabs>
          <w:tab w:val="num" w:pos="0"/>
        </w:tabs>
        <w:ind w:left="7368" w:hanging="360"/>
      </w:pPr>
      <w:rPr>
        <w:rFonts w:ascii="Symbol" w:hAnsi="Symbol" w:cs="Symbol" w:hint="default"/>
        <w:lang w:val="en-CA" w:eastAsia="en-CA" w:bidi="en-CA"/>
      </w:rPr>
    </w:lvl>
    <w:lvl w:ilvl="8">
      <w:start w:val="0"/>
      <w:numFmt w:val="bullet"/>
      <w:lvlText w:val=""/>
      <w:lvlJc w:val="left"/>
      <w:pPr>
        <w:tabs>
          <w:tab w:val="num" w:pos="0"/>
        </w:tabs>
        <w:ind w:left="8352" w:hanging="360"/>
      </w:pPr>
      <w:rPr>
        <w:rFonts w:ascii="Symbol" w:hAnsi="Symbol" w:cs="Symbol" w:hint="default"/>
        <w:lang w:val="en-CA" w:eastAsia="en-CA" w:bidi="en-CA"/>
      </w:rPr>
    </w:lvl>
  </w:abstractNum>
  <w:abstractNum w:abstractNumId="2">
    <w:lvl w:ilvl="0">
      <w:start w:val="1"/>
      <w:numFmt w:val="decimal"/>
      <w:lvlText w:val="%1."/>
      <w:lvlJc w:val="left"/>
      <w:pPr>
        <w:tabs>
          <w:tab w:val="num" w:pos="0"/>
        </w:tabs>
        <w:ind w:left="471" w:hanging="360"/>
      </w:pPr>
      <w:rPr>
        <w:sz w:val="22"/>
        <w:spacing w:val="-1"/>
        <w:szCs w:val="22"/>
        <w:w w:val="100"/>
        <w:rFonts w:ascii="Arial" w:hAnsi="Arial" w:eastAsia="Arial" w:cs="Arial"/>
        <w:lang w:val="en-CA" w:eastAsia="en-CA" w:bidi="en-CA"/>
      </w:rPr>
    </w:lvl>
    <w:lvl w:ilvl="1">
      <w:start w:val="0"/>
      <w:numFmt w:val="bullet"/>
      <w:lvlText w:val=""/>
      <w:lvlJc w:val="left"/>
      <w:pPr>
        <w:tabs>
          <w:tab w:val="num" w:pos="0"/>
        </w:tabs>
        <w:ind w:left="1464" w:hanging="360"/>
      </w:pPr>
      <w:rPr>
        <w:rFonts w:ascii="Symbol" w:hAnsi="Symbol" w:cs="Symbol" w:hint="default"/>
        <w:lang w:val="en-CA" w:eastAsia="en-CA" w:bidi="en-CA"/>
      </w:rPr>
    </w:lvl>
    <w:lvl w:ilvl="2">
      <w:start w:val="0"/>
      <w:numFmt w:val="bullet"/>
      <w:lvlText w:val=""/>
      <w:lvlJc w:val="left"/>
      <w:pPr>
        <w:tabs>
          <w:tab w:val="num" w:pos="0"/>
        </w:tabs>
        <w:ind w:left="2448" w:hanging="360"/>
      </w:pPr>
      <w:rPr>
        <w:rFonts w:ascii="Symbol" w:hAnsi="Symbol" w:cs="Symbol" w:hint="default"/>
        <w:lang w:val="en-CA" w:eastAsia="en-CA" w:bidi="en-CA"/>
      </w:rPr>
    </w:lvl>
    <w:lvl w:ilvl="3">
      <w:start w:val="0"/>
      <w:numFmt w:val="bullet"/>
      <w:lvlText w:val=""/>
      <w:lvlJc w:val="left"/>
      <w:pPr>
        <w:tabs>
          <w:tab w:val="num" w:pos="0"/>
        </w:tabs>
        <w:ind w:left="3432" w:hanging="360"/>
      </w:pPr>
      <w:rPr>
        <w:rFonts w:ascii="Symbol" w:hAnsi="Symbol" w:cs="Symbol" w:hint="default"/>
        <w:lang w:val="en-CA" w:eastAsia="en-CA" w:bidi="en-CA"/>
      </w:rPr>
    </w:lvl>
    <w:lvl w:ilvl="4">
      <w:start w:val="0"/>
      <w:numFmt w:val="bullet"/>
      <w:lvlText w:val=""/>
      <w:lvlJc w:val="left"/>
      <w:pPr>
        <w:tabs>
          <w:tab w:val="num" w:pos="0"/>
        </w:tabs>
        <w:ind w:left="4416" w:hanging="360"/>
      </w:pPr>
      <w:rPr>
        <w:rFonts w:ascii="Symbol" w:hAnsi="Symbol" w:cs="Symbol" w:hint="default"/>
        <w:lang w:val="en-CA" w:eastAsia="en-CA" w:bidi="en-CA"/>
      </w:rPr>
    </w:lvl>
    <w:lvl w:ilvl="5">
      <w:start w:val="0"/>
      <w:numFmt w:val="bullet"/>
      <w:lvlText w:val=""/>
      <w:lvlJc w:val="left"/>
      <w:pPr>
        <w:tabs>
          <w:tab w:val="num" w:pos="0"/>
        </w:tabs>
        <w:ind w:left="5400" w:hanging="360"/>
      </w:pPr>
      <w:rPr>
        <w:rFonts w:ascii="Symbol" w:hAnsi="Symbol" w:cs="Symbol" w:hint="default"/>
        <w:lang w:val="en-CA" w:eastAsia="en-CA" w:bidi="en-CA"/>
      </w:rPr>
    </w:lvl>
    <w:lvl w:ilvl="6">
      <w:start w:val="0"/>
      <w:numFmt w:val="bullet"/>
      <w:lvlText w:val=""/>
      <w:lvlJc w:val="left"/>
      <w:pPr>
        <w:tabs>
          <w:tab w:val="num" w:pos="0"/>
        </w:tabs>
        <w:ind w:left="6384" w:hanging="360"/>
      </w:pPr>
      <w:rPr>
        <w:rFonts w:ascii="Symbol" w:hAnsi="Symbol" w:cs="Symbol" w:hint="default"/>
        <w:lang w:val="en-CA" w:eastAsia="en-CA" w:bidi="en-CA"/>
      </w:rPr>
    </w:lvl>
    <w:lvl w:ilvl="7">
      <w:start w:val="0"/>
      <w:numFmt w:val="bullet"/>
      <w:lvlText w:val=""/>
      <w:lvlJc w:val="left"/>
      <w:pPr>
        <w:tabs>
          <w:tab w:val="num" w:pos="0"/>
        </w:tabs>
        <w:ind w:left="7368" w:hanging="360"/>
      </w:pPr>
      <w:rPr>
        <w:rFonts w:ascii="Symbol" w:hAnsi="Symbol" w:cs="Symbol" w:hint="default"/>
        <w:lang w:val="en-CA" w:eastAsia="en-CA" w:bidi="en-CA"/>
      </w:rPr>
    </w:lvl>
    <w:lvl w:ilvl="8">
      <w:start w:val="0"/>
      <w:numFmt w:val="bullet"/>
      <w:lvlText w:val=""/>
      <w:lvlJc w:val="left"/>
      <w:pPr>
        <w:tabs>
          <w:tab w:val="num" w:pos="0"/>
        </w:tabs>
        <w:ind w:left="8352" w:hanging="360"/>
      </w:pPr>
      <w:rPr>
        <w:rFonts w:ascii="Symbol" w:hAnsi="Symbol" w:cs="Symbol" w:hint="default"/>
        <w:lang w:val="en-CA" w:eastAsia="en-CA" w:bidi="en-CA"/>
      </w:rPr>
    </w:lvl>
  </w:abstractNum>
  <w:abstractNum w:abstractNumId="3">
    <w:lvl w:ilvl="0">
      <w:start w:val="1"/>
      <w:numFmt w:val="decimal"/>
      <w:lvlText w:val="%1."/>
      <w:lvlJc w:val="left"/>
      <w:pPr>
        <w:tabs>
          <w:tab w:val="num" w:pos="0"/>
        </w:tabs>
        <w:ind w:left="831" w:hanging="360"/>
      </w:pPr>
      <w:rPr>
        <w:sz w:val="22"/>
        <w:spacing w:val="-1"/>
        <w:szCs w:val="22"/>
        <w:w w:val="100"/>
        <w:rFonts w:ascii="Arial" w:hAnsi="Arial" w:eastAsia="Arial" w:cs="Arial"/>
        <w:lang w:val="en-CA" w:eastAsia="en-CA" w:bidi="en-CA"/>
      </w:rPr>
    </w:lvl>
    <w:lvl w:ilvl="1">
      <w:start w:val="0"/>
      <w:numFmt w:val="bullet"/>
      <w:lvlText w:val=""/>
      <w:lvlJc w:val="left"/>
      <w:pPr>
        <w:tabs>
          <w:tab w:val="num" w:pos="0"/>
        </w:tabs>
        <w:ind w:left="1788" w:hanging="360"/>
      </w:pPr>
      <w:rPr>
        <w:rFonts w:ascii="Symbol" w:hAnsi="Symbol" w:cs="Symbol" w:hint="default"/>
        <w:lang w:val="en-CA" w:eastAsia="en-CA" w:bidi="en-CA"/>
      </w:rPr>
    </w:lvl>
    <w:lvl w:ilvl="2">
      <w:start w:val="0"/>
      <w:numFmt w:val="bullet"/>
      <w:lvlText w:val=""/>
      <w:lvlJc w:val="left"/>
      <w:pPr>
        <w:tabs>
          <w:tab w:val="num" w:pos="0"/>
        </w:tabs>
        <w:ind w:left="2736" w:hanging="360"/>
      </w:pPr>
      <w:rPr>
        <w:rFonts w:ascii="Symbol" w:hAnsi="Symbol" w:cs="Symbol" w:hint="default"/>
        <w:lang w:val="en-CA" w:eastAsia="en-CA" w:bidi="en-CA"/>
      </w:rPr>
    </w:lvl>
    <w:lvl w:ilvl="3">
      <w:start w:val="0"/>
      <w:numFmt w:val="bullet"/>
      <w:lvlText w:val=""/>
      <w:lvlJc w:val="left"/>
      <w:pPr>
        <w:tabs>
          <w:tab w:val="num" w:pos="0"/>
        </w:tabs>
        <w:ind w:left="3684" w:hanging="360"/>
      </w:pPr>
      <w:rPr>
        <w:rFonts w:ascii="Symbol" w:hAnsi="Symbol" w:cs="Symbol" w:hint="default"/>
        <w:lang w:val="en-CA" w:eastAsia="en-CA" w:bidi="en-CA"/>
      </w:rPr>
    </w:lvl>
    <w:lvl w:ilvl="4">
      <w:start w:val="0"/>
      <w:numFmt w:val="bullet"/>
      <w:lvlText w:val=""/>
      <w:lvlJc w:val="left"/>
      <w:pPr>
        <w:tabs>
          <w:tab w:val="num" w:pos="0"/>
        </w:tabs>
        <w:ind w:left="4632" w:hanging="360"/>
      </w:pPr>
      <w:rPr>
        <w:rFonts w:ascii="Symbol" w:hAnsi="Symbol" w:cs="Symbol" w:hint="default"/>
        <w:lang w:val="en-CA" w:eastAsia="en-CA" w:bidi="en-CA"/>
      </w:rPr>
    </w:lvl>
    <w:lvl w:ilvl="5">
      <w:start w:val="0"/>
      <w:numFmt w:val="bullet"/>
      <w:lvlText w:val=""/>
      <w:lvlJc w:val="left"/>
      <w:pPr>
        <w:tabs>
          <w:tab w:val="num" w:pos="0"/>
        </w:tabs>
        <w:ind w:left="5580" w:hanging="360"/>
      </w:pPr>
      <w:rPr>
        <w:rFonts w:ascii="Symbol" w:hAnsi="Symbol" w:cs="Symbol" w:hint="default"/>
        <w:lang w:val="en-CA" w:eastAsia="en-CA" w:bidi="en-CA"/>
      </w:rPr>
    </w:lvl>
    <w:lvl w:ilvl="6">
      <w:start w:val="0"/>
      <w:numFmt w:val="bullet"/>
      <w:lvlText w:val=""/>
      <w:lvlJc w:val="left"/>
      <w:pPr>
        <w:tabs>
          <w:tab w:val="num" w:pos="0"/>
        </w:tabs>
        <w:ind w:left="6528" w:hanging="360"/>
      </w:pPr>
      <w:rPr>
        <w:rFonts w:ascii="Symbol" w:hAnsi="Symbol" w:cs="Symbol" w:hint="default"/>
        <w:lang w:val="en-CA" w:eastAsia="en-CA" w:bidi="en-CA"/>
      </w:rPr>
    </w:lvl>
    <w:lvl w:ilvl="7">
      <w:start w:val="0"/>
      <w:numFmt w:val="bullet"/>
      <w:lvlText w:val=""/>
      <w:lvlJc w:val="left"/>
      <w:pPr>
        <w:tabs>
          <w:tab w:val="num" w:pos="0"/>
        </w:tabs>
        <w:ind w:left="7476" w:hanging="360"/>
      </w:pPr>
      <w:rPr>
        <w:rFonts w:ascii="Symbol" w:hAnsi="Symbol" w:cs="Symbol" w:hint="default"/>
        <w:lang w:val="en-CA" w:eastAsia="en-CA" w:bidi="en-CA"/>
      </w:rPr>
    </w:lvl>
    <w:lvl w:ilvl="8">
      <w:start w:val="0"/>
      <w:numFmt w:val="bullet"/>
      <w:lvlText w:val=""/>
      <w:lvlJc w:val="left"/>
      <w:pPr>
        <w:tabs>
          <w:tab w:val="num" w:pos="0"/>
        </w:tabs>
        <w:ind w:left="8424" w:hanging="360"/>
      </w:pPr>
      <w:rPr>
        <w:rFonts w:ascii="Symbol" w:hAnsi="Symbol" w:cs="Symbol" w:hint="default"/>
        <w:lang w:val="en-CA" w:eastAsia="en-CA" w:bidi="en-CA"/>
      </w:rPr>
    </w:lvl>
  </w:abstractNum>
  <w:abstractNum w:abstractNumId="4">
    <w:lvl w:ilvl="0">
      <w:numFmt w:val="bullet"/>
      <w:lvlText w:val="●"/>
      <w:lvlJc w:val="left"/>
      <w:pPr>
        <w:tabs>
          <w:tab w:val="num" w:pos="0"/>
        </w:tabs>
        <w:ind w:left="832" w:hanging="360"/>
      </w:pPr>
      <w:rPr>
        <w:rFonts w:ascii="Times New Roman" w:hAnsi="Times New Roman" w:cs="Times New Roman" w:hint="default"/>
        <w:sz w:val="20"/>
        <w:szCs w:val="20"/>
        <w:w w:val="99"/>
        <w:lang w:val="en-CA" w:eastAsia="en-CA" w:bidi="en-CA"/>
      </w:rPr>
    </w:lvl>
    <w:lvl w:ilvl="1">
      <w:start w:val="0"/>
      <w:numFmt w:val="bullet"/>
      <w:lvlText w:val="o"/>
      <w:lvlJc w:val="left"/>
      <w:pPr>
        <w:tabs>
          <w:tab w:val="num" w:pos="0"/>
        </w:tabs>
        <w:ind w:left="1244" w:hanging="360"/>
      </w:pPr>
      <w:rPr>
        <w:rFonts w:ascii="Courier New" w:hAnsi="Courier New" w:cs="Courier New" w:hint="default"/>
        <w:sz w:val="20"/>
        <w:szCs w:val="20"/>
        <w:w w:val="99"/>
        <w:lang w:val="en-CA" w:eastAsia="en-CA" w:bidi="en-CA"/>
      </w:rPr>
    </w:lvl>
    <w:lvl w:ilvl="2">
      <w:start w:val="0"/>
      <w:numFmt w:val="bullet"/>
      <w:lvlText w:val=""/>
      <w:lvlJc w:val="left"/>
      <w:pPr>
        <w:tabs>
          <w:tab w:val="num" w:pos="0"/>
        </w:tabs>
        <w:ind w:left="1648" w:hanging="360"/>
      </w:pPr>
      <w:rPr>
        <w:rFonts w:ascii="Symbol" w:hAnsi="Symbol" w:cs="Symbol" w:hint="default"/>
        <w:lang w:val="en-CA" w:eastAsia="en-CA" w:bidi="en-CA"/>
      </w:rPr>
    </w:lvl>
    <w:lvl w:ilvl="3">
      <w:start w:val="0"/>
      <w:numFmt w:val="bullet"/>
      <w:lvlText w:val=""/>
      <w:lvlJc w:val="left"/>
      <w:pPr>
        <w:tabs>
          <w:tab w:val="num" w:pos="0"/>
        </w:tabs>
        <w:ind w:left="2057" w:hanging="360"/>
      </w:pPr>
      <w:rPr>
        <w:rFonts w:ascii="Symbol" w:hAnsi="Symbol" w:cs="Symbol" w:hint="default"/>
        <w:lang w:val="en-CA" w:eastAsia="en-CA" w:bidi="en-CA"/>
      </w:rPr>
    </w:lvl>
    <w:lvl w:ilvl="4">
      <w:start w:val="0"/>
      <w:numFmt w:val="bullet"/>
      <w:lvlText w:val=""/>
      <w:lvlJc w:val="left"/>
      <w:pPr>
        <w:tabs>
          <w:tab w:val="num" w:pos="0"/>
        </w:tabs>
        <w:ind w:left="2466" w:hanging="360"/>
      </w:pPr>
      <w:rPr>
        <w:rFonts w:ascii="Symbol" w:hAnsi="Symbol" w:cs="Symbol" w:hint="default"/>
        <w:lang w:val="en-CA" w:eastAsia="en-CA" w:bidi="en-CA"/>
      </w:rPr>
    </w:lvl>
    <w:lvl w:ilvl="5">
      <w:start w:val="0"/>
      <w:numFmt w:val="bullet"/>
      <w:lvlText w:val=""/>
      <w:lvlJc w:val="left"/>
      <w:pPr>
        <w:tabs>
          <w:tab w:val="num" w:pos="0"/>
        </w:tabs>
        <w:ind w:left="2875" w:hanging="360"/>
      </w:pPr>
      <w:rPr>
        <w:rFonts w:ascii="Symbol" w:hAnsi="Symbol" w:cs="Symbol" w:hint="default"/>
        <w:lang w:val="en-CA" w:eastAsia="en-CA" w:bidi="en-CA"/>
      </w:rPr>
    </w:lvl>
    <w:lvl w:ilvl="6">
      <w:start w:val="0"/>
      <w:numFmt w:val="bullet"/>
      <w:lvlText w:val=""/>
      <w:lvlJc w:val="left"/>
      <w:pPr>
        <w:tabs>
          <w:tab w:val="num" w:pos="0"/>
        </w:tabs>
        <w:ind w:left="3284" w:hanging="360"/>
      </w:pPr>
      <w:rPr>
        <w:rFonts w:ascii="Symbol" w:hAnsi="Symbol" w:cs="Symbol" w:hint="default"/>
        <w:lang w:val="en-CA" w:eastAsia="en-CA" w:bidi="en-CA"/>
      </w:rPr>
    </w:lvl>
    <w:lvl w:ilvl="7">
      <w:start w:val="0"/>
      <w:numFmt w:val="bullet"/>
      <w:lvlText w:val=""/>
      <w:lvlJc w:val="left"/>
      <w:pPr>
        <w:tabs>
          <w:tab w:val="num" w:pos="0"/>
        </w:tabs>
        <w:ind w:left="3693" w:hanging="360"/>
      </w:pPr>
      <w:rPr>
        <w:rFonts w:ascii="Symbol" w:hAnsi="Symbol" w:cs="Symbol" w:hint="default"/>
        <w:lang w:val="en-CA" w:eastAsia="en-CA" w:bidi="en-CA"/>
      </w:rPr>
    </w:lvl>
    <w:lvl w:ilvl="8">
      <w:start w:val="0"/>
      <w:numFmt w:val="bullet"/>
      <w:lvlText w:val=""/>
      <w:lvlJc w:val="left"/>
      <w:pPr>
        <w:tabs>
          <w:tab w:val="num" w:pos="0"/>
        </w:tabs>
        <w:ind w:left="4102" w:hanging="360"/>
      </w:pPr>
      <w:rPr>
        <w:rFonts w:ascii="Symbol" w:hAnsi="Symbol" w:cs="Symbol" w:hint="default"/>
        <w:lang w:val="en-CA" w:eastAsia="en-CA" w:bidi="en-CA"/>
      </w:rPr>
    </w:lvl>
  </w:abstractNum>
  <w:abstractNum w:abstractNumId="5">
    <w:lvl w:ilvl="0">
      <w:start w:val="1"/>
      <w:numFmt w:val="decimal"/>
      <w:lvlText w:val="%1."/>
      <w:lvlJc w:val="left"/>
      <w:pPr>
        <w:tabs>
          <w:tab w:val="num" w:pos="0"/>
        </w:tabs>
        <w:ind w:left="832" w:hanging="721"/>
      </w:pPr>
      <w:rPr>
        <w:sz w:val="22"/>
        <w:spacing w:val="-1"/>
        <w:szCs w:val="22"/>
        <w:w w:val="100"/>
        <w:rFonts w:ascii="Arial" w:hAnsi="Arial" w:eastAsia="Arial" w:cs="Arial"/>
        <w:lang w:val="en-CA" w:eastAsia="en-CA" w:bidi="en-CA"/>
      </w:rPr>
    </w:lvl>
    <w:lvl w:ilvl="1">
      <w:start w:val="1"/>
      <w:numFmt w:val="lowerLetter"/>
      <w:lvlText w:val="%2."/>
      <w:lvlJc w:val="left"/>
      <w:pPr>
        <w:tabs>
          <w:tab w:val="num" w:pos="0"/>
        </w:tabs>
        <w:ind w:left="1192" w:hanging="360"/>
      </w:pPr>
      <w:rPr>
        <w:sz w:val="22"/>
        <w:spacing w:val="-1"/>
        <w:szCs w:val="22"/>
        <w:w w:val="100"/>
        <w:rFonts w:ascii="Arial" w:hAnsi="Arial" w:eastAsia="Arial" w:cs="Arial"/>
        <w:lang w:val="en-CA" w:eastAsia="en-CA" w:bidi="en-CA"/>
      </w:rPr>
    </w:lvl>
    <w:lvl w:ilvl="2">
      <w:start w:val="0"/>
      <w:numFmt w:val="bullet"/>
      <w:lvlText w:val=""/>
      <w:lvlJc w:val="left"/>
      <w:pPr>
        <w:tabs>
          <w:tab w:val="num" w:pos="0"/>
        </w:tabs>
        <w:ind w:left="2213" w:hanging="360"/>
      </w:pPr>
      <w:rPr>
        <w:rFonts w:ascii="Symbol" w:hAnsi="Symbol" w:cs="Symbol" w:hint="default"/>
        <w:lang w:val="en-CA" w:eastAsia="en-CA" w:bidi="en-CA"/>
      </w:rPr>
    </w:lvl>
    <w:lvl w:ilvl="3">
      <w:start w:val="0"/>
      <w:numFmt w:val="bullet"/>
      <w:lvlText w:val=""/>
      <w:lvlJc w:val="left"/>
      <w:pPr>
        <w:tabs>
          <w:tab w:val="num" w:pos="0"/>
        </w:tabs>
        <w:ind w:left="3226" w:hanging="360"/>
      </w:pPr>
      <w:rPr>
        <w:rFonts w:ascii="Symbol" w:hAnsi="Symbol" w:cs="Symbol" w:hint="default"/>
        <w:lang w:val="en-CA" w:eastAsia="en-CA" w:bidi="en-CA"/>
      </w:rPr>
    </w:lvl>
    <w:lvl w:ilvl="4">
      <w:start w:val="0"/>
      <w:numFmt w:val="bullet"/>
      <w:lvlText w:val=""/>
      <w:lvlJc w:val="left"/>
      <w:pPr>
        <w:tabs>
          <w:tab w:val="num" w:pos="0"/>
        </w:tabs>
        <w:ind w:left="4240" w:hanging="360"/>
      </w:pPr>
      <w:rPr>
        <w:rFonts w:ascii="Symbol" w:hAnsi="Symbol" w:cs="Symbol" w:hint="default"/>
        <w:lang w:val="en-CA" w:eastAsia="en-CA" w:bidi="en-CA"/>
      </w:rPr>
    </w:lvl>
    <w:lvl w:ilvl="5">
      <w:start w:val="0"/>
      <w:numFmt w:val="bullet"/>
      <w:lvlText w:val=""/>
      <w:lvlJc w:val="left"/>
      <w:pPr>
        <w:tabs>
          <w:tab w:val="num" w:pos="0"/>
        </w:tabs>
        <w:ind w:left="5253" w:hanging="360"/>
      </w:pPr>
      <w:rPr>
        <w:rFonts w:ascii="Symbol" w:hAnsi="Symbol" w:cs="Symbol" w:hint="default"/>
        <w:lang w:val="en-CA" w:eastAsia="en-CA" w:bidi="en-CA"/>
      </w:rPr>
    </w:lvl>
    <w:lvl w:ilvl="6">
      <w:start w:val="0"/>
      <w:numFmt w:val="bullet"/>
      <w:lvlText w:val=""/>
      <w:lvlJc w:val="left"/>
      <w:pPr>
        <w:tabs>
          <w:tab w:val="num" w:pos="0"/>
        </w:tabs>
        <w:ind w:left="6266" w:hanging="360"/>
      </w:pPr>
      <w:rPr>
        <w:rFonts w:ascii="Symbol" w:hAnsi="Symbol" w:cs="Symbol" w:hint="default"/>
        <w:lang w:val="en-CA" w:eastAsia="en-CA" w:bidi="en-CA"/>
      </w:rPr>
    </w:lvl>
    <w:lvl w:ilvl="7">
      <w:start w:val="0"/>
      <w:numFmt w:val="bullet"/>
      <w:lvlText w:val=""/>
      <w:lvlJc w:val="left"/>
      <w:pPr>
        <w:tabs>
          <w:tab w:val="num" w:pos="0"/>
        </w:tabs>
        <w:ind w:left="7280" w:hanging="360"/>
      </w:pPr>
      <w:rPr>
        <w:rFonts w:ascii="Symbol" w:hAnsi="Symbol" w:cs="Symbol" w:hint="default"/>
        <w:lang w:val="en-CA" w:eastAsia="en-CA" w:bidi="en-CA"/>
      </w:rPr>
    </w:lvl>
    <w:lvl w:ilvl="8">
      <w:start w:val="0"/>
      <w:numFmt w:val="bullet"/>
      <w:lvlText w:val=""/>
      <w:lvlJc w:val="left"/>
      <w:pPr>
        <w:tabs>
          <w:tab w:val="num" w:pos="0"/>
        </w:tabs>
        <w:ind w:left="8293" w:hanging="360"/>
      </w:pPr>
      <w:rPr>
        <w:rFonts w:ascii="Symbol" w:hAnsi="Symbol" w:cs="Symbol" w:hint="default"/>
        <w:lang w:val="en-CA" w:eastAsia="en-CA" w:bidi="en-CA"/>
      </w:rPr>
    </w:lvl>
  </w:abstractNum>
  <w:abstractNum w:abstractNumId="6">
    <w:lvl w:ilvl="0">
      <w:start w:val="13"/>
      <w:numFmt w:val="decimal"/>
      <w:lvlText w:val="(%1)"/>
      <w:lvlJc w:val="left"/>
      <w:pPr>
        <w:tabs>
          <w:tab w:val="num" w:pos="0"/>
        </w:tabs>
        <w:ind w:left="112" w:hanging="439"/>
      </w:pPr>
      <w:rPr>
        <w:sz w:val="22"/>
        <w:spacing w:val="-1"/>
        <w:szCs w:val="22"/>
        <w:w w:val="100"/>
        <w:rFonts w:ascii="Arial" w:hAnsi="Arial" w:eastAsia="Arial" w:cs="Arial"/>
        <w:lang w:val="en-CA" w:eastAsia="en-CA" w:bidi="en-CA"/>
      </w:rPr>
    </w:lvl>
    <w:lvl w:ilvl="1">
      <w:start w:val="1"/>
      <w:numFmt w:val="decimal"/>
      <w:lvlText w:val="%2."/>
      <w:lvlJc w:val="left"/>
      <w:pPr>
        <w:tabs>
          <w:tab w:val="num" w:pos="0"/>
        </w:tabs>
        <w:ind w:left="831" w:hanging="360"/>
      </w:pPr>
      <w:rPr>
        <w:sz w:val="22"/>
        <w:spacing w:val="-1"/>
        <w:szCs w:val="22"/>
        <w:w w:val="100"/>
        <w:rFonts w:ascii="Arial" w:hAnsi="Arial" w:eastAsia="Arial" w:cs="Arial"/>
        <w:lang w:val="en-CA" w:eastAsia="en-CA" w:bidi="en-CA"/>
      </w:rPr>
    </w:lvl>
    <w:lvl w:ilvl="2">
      <w:start w:val="0"/>
      <w:numFmt w:val="bullet"/>
      <w:lvlText w:val=""/>
      <w:lvlJc w:val="left"/>
      <w:pPr>
        <w:tabs>
          <w:tab w:val="num" w:pos="0"/>
        </w:tabs>
        <w:ind w:left="1893" w:hanging="360"/>
      </w:pPr>
      <w:rPr>
        <w:rFonts w:ascii="Symbol" w:hAnsi="Symbol" w:cs="Symbol" w:hint="default"/>
        <w:lang w:val="en-CA" w:eastAsia="en-CA" w:bidi="en-CA"/>
      </w:rPr>
    </w:lvl>
    <w:lvl w:ilvl="3">
      <w:start w:val="0"/>
      <w:numFmt w:val="bullet"/>
      <w:lvlText w:val=""/>
      <w:lvlJc w:val="left"/>
      <w:pPr>
        <w:tabs>
          <w:tab w:val="num" w:pos="0"/>
        </w:tabs>
        <w:ind w:left="2946" w:hanging="360"/>
      </w:pPr>
      <w:rPr>
        <w:rFonts w:ascii="Symbol" w:hAnsi="Symbol" w:cs="Symbol" w:hint="default"/>
        <w:lang w:val="en-CA" w:eastAsia="en-CA" w:bidi="en-CA"/>
      </w:rPr>
    </w:lvl>
    <w:lvl w:ilvl="4">
      <w:start w:val="0"/>
      <w:numFmt w:val="bullet"/>
      <w:lvlText w:val=""/>
      <w:lvlJc w:val="left"/>
      <w:pPr>
        <w:tabs>
          <w:tab w:val="num" w:pos="0"/>
        </w:tabs>
        <w:ind w:left="4000" w:hanging="360"/>
      </w:pPr>
      <w:rPr>
        <w:rFonts w:ascii="Symbol" w:hAnsi="Symbol" w:cs="Symbol" w:hint="default"/>
        <w:lang w:val="en-CA" w:eastAsia="en-CA" w:bidi="en-CA"/>
      </w:rPr>
    </w:lvl>
    <w:lvl w:ilvl="5">
      <w:start w:val="0"/>
      <w:numFmt w:val="bullet"/>
      <w:lvlText w:val=""/>
      <w:lvlJc w:val="left"/>
      <w:pPr>
        <w:tabs>
          <w:tab w:val="num" w:pos="0"/>
        </w:tabs>
        <w:ind w:left="5053" w:hanging="360"/>
      </w:pPr>
      <w:rPr>
        <w:rFonts w:ascii="Symbol" w:hAnsi="Symbol" w:cs="Symbol" w:hint="default"/>
        <w:lang w:val="en-CA" w:eastAsia="en-CA" w:bidi="en-CA"/>
      </w:rPr>
    </w:lvl>
    <w:lvl w:ilvl="6">
      <w:start w:val="0"/>
      <w:numFmt w:val="bullet"/>
      <w:lvlText w:val=""/>
      <w:lvlJc w:val="left"/>
      <w:pPr>
        <w:tabs>
          <w:tab w:val="num" w:pos="0"/>
        </w:tabs>
        <w:ind w:left="6106" w:hanging="360"/>
      </w:pPr>
      <w:rPr>
        <w:rFonts w:ascii="Symbol" w:hAnsi="Symbol" w:cs="Symbol" w:hint="default"/>
        <w:lang w:val="en-CA" w:eastAsia="en-CA" w:bidi="en-CA"/>
      </w:rPr>
    </w:lvl>
    <w:lvl w:ilvl="7">
      <w:start w:val="0"/>
      <w:numFmt w:val="bullet"/>
      <w:lvlText w:val=""/>
      <w:lvlJc w:val="left"/>
      <w:pPr>
        <w:tabs>
          <w:tab w:val="num" w:pos="0"/>
        </w:tabs>
        <w:ind w:left="7160" w:hanging="360"/>
      </w:pPr>
      <w:rPr>
        <w:rFonts w:ascii="Symbol" w:hAnsi="Symbol" w:cs="Symbol" w:hint="default"/>
        <w:lang w:val="en-CA" w:eastAsia="en-CA" w:bidi="en-CA"/>
      </w:rPr>
    </w:lvl>
    <w:lvl w:ilvl="8">
      <w:start w:val="0"/>
      <w:numFmt w:val="bullet"/>
      <w:lvlText w:val=""/>
      <w:lvlJc w:val="left"/>
      <w:pPr>
        <w:tabs>
          <w:tab w:val="num" w:pos="0"/>
        </w:tabs>
        <w:ind w:left="8213" w:hanging="360"/>
      </w:pPr>
      <w:rPr>
        <w:rFonts w:ascii="Symbol" w:hAnsi="Symbol" w:cs="Symbol" w:hint="default"/>
        <w:lang w:val="en-CA" w:eastAsia="en-CA" w:bidi="en-CA"/>
      </w:rPr>
    </w:lvl>
  </w:abstractNum>
  <w:abstractNum w:abstractNumId="7">
    <w:lvl w:ilvl="0">
      <w:numFmt w:val="bullet"/>
      <w:lvlText w:val="•"/>
      <w:lvlJc w:val="left"/>
      <w:pPr>
        <w:tabs>
          <w:tab w:val="num" w:pos="0"/>
        </w:tabs>
        <w:ind w:left="1192" w:hanging="360"/>
      </w:pPr>
      <w:rPr>
        <w:rFonts w:ascii="Arial" w:hAnsi="Arial" w:cs="Arial" w:hint="default"/>
        <w:sz w:val="24"/>
        <w:spacing w:val="-3"/>
        <w:szCs w:val="24"/>
        <w:w w:val="100"/>
        <w:lang w:val="en-CA" w:eastAsia="en-CA" w:bidi="en-CA"/>
      </w:rPr>
    </w:lvl>
    <w:lvl w:ilvl="1">
      <w:start w:val="0"/>
      <w:numFmt w:val="bullet"/>
      <w:lvlText w:val=""/>
      <w:lvlJc w:val="left"/>
      <w:pPr>
        <w:tabs>
          <w:tab w:val="num" w:pos="0"/>
        </w:tabs>
        <w:ind w:left="2112" w:hanging="360"/>
      </w:pPr>
      <w:rPr>
        <w:rFonts w:ascii="Symbol" w:hAnsi="Symbol" w:cs="Symbol" w:hint="default"/>
        <w:lang w:val="en-CA" w:eastAsia="en-CA" w:bidi="en-CA"/>
      </w:rPr>
    </w:lvl>
    <w:lvl w:ilvl="2">
      <w:start w:val="0"/>
      <w:numFmt w:val="bullet"/>
      <w:lvlText w:val=""/>
      <w:lvlJc w:val="left"/>
      <w:pPr>
        <w:tabs>
          <w:tab w:val="num" w:pos="0"/>
        </w:tabs>
        <w:ind w:left="3024" w:hanging="360"/>
      </w:pPr>
      <w:rPr>
        <w:rFonts w:ascii="Symbol" w:hAnsi="Symbol" w:cs="Symbol" w:hint="default"/>
        <w:lang w:val="en-CA" w:eastAsia="en-CA" w:bidi="en-CA"/>
      </w:rPr>
    </w:lvl>
    <w:lvl w:ilvl="3">
      <w:start w:val="0"/>
      <w:numFmt w:val="bullet"/>
      <w:lvlText w:val=""/>
      <w:lvlJc w:val="left"/>
      <w:pPr>
        <w:tabs>
          <w:tab w:val="num" w:pos="0"/>
        </w:tabs>
        <w:ind w:left="3936" w:hanging="360"/>
      </w:pPr>
      <w:rPr>
        <w:rFonts w:ascii="Symbol" w:hAnsi="Symbol" w:cs="Symbol" w:hint="default"/>
        <w:lang w:val="en-CA" w:eastAsia="en-CA" w:bidi="en-CA"/>
      </w:rPr>
    </w:lvl>
    <w:lvl w:ilvl="4">
      <w:start w:val="0"/>
      <w:numFmt w:val="bullet"/>
      <w:lvlText w:val=""/>
      <w:lvlJc w:val="left"/>
      <w:pPr>
        <w:tabs>
          <w:tab w:val="num" w:pos="0"/>
        </w:tabs>
        <w:ind w:left="4848" w:hanging="360"/>
      </w:pPr>
      <w:rPr>
        <w:rFonts w:ascii="Symbol" w:hAnsi="Symbol" w:cs="Symbol" w:hint="default"/>
        <w:lang w:val="en-CA" w:eastAsia="en-CA" w:bidi="en-CA"/>
      </w:rPr>
    </w:lvl>
    <w:lvl w:ilvl="5">
      <w:start w:val="0"/>
      <w:numFmt w:val="bullet"/>
      <w:lvlText w:val=""/>
      <w:lvlJc w:val="left"/>
      <w:pPr>
        <w:tabs>
          <w:tab w:val="num" w:pos="0"/>
        </w:tabs>
        <w:ind w:left="5760" w:hanging="360"/>
      </w:pPr>
      <w:rPr>
        <w:rFonts w:ascii="Symbol" w:hAnsi="Symbol" w:cs="Symbol" w:hint="default"/>
        <w:lang w:val="en-CA" w:eastAsia="en-CA" w:bidi="en-CA"/>
      </w:rPr>
    </w:lvl>
    <w:lvl w:ilvl="6">
      <w:start w:val="0"/>
      <w:numFmt w:val="bullet"/>
      <w:lvlText w:val=""/>
      <w:lvlJc w:val="left"/>
      <w:pPr>
        <w:tabs>
          <w:tab w:val="num" w:pos="0"/>
        </w:tabs>
        <w:ind w:left="6672" w:hanging="360"/>
      </w:pPr>
      <w:rPr>
        <w:rFonts w:ascii="Symbol" w:hAnsi="Symbol" w:cs="Symbol" w:hint="default"/>
        <w:lang w:val="en-CA" w:eastAsia="en-CA" w:bidi="en-CA"/>
      </w:rPr>
    </w:lvl>
    <w:lvl w:ilvl="7">
      <w:start w:val="0"/>
      <w:numFmt w:val="bullet"/>
      <w:lvlText w:val=""/>
      <w:lvlJc w:val="left"/>
      <w:pPr>
        <w:tabs>
          <w:tab w:val="num" w:pos="0"/>
        </w:tabs>
        <w:ind w:left="7584" w:hanging="360"/>
      </w:pPr>
      <w:rPr>
        <w:rFonts w:ascii="Symbol" w:hAnsi="Symbol" w:cs="Symbol" w:hint="default"/>
        <w:lang w:val="en-CA" w:eastAsia="en-CA" w:bidi="en-CA"/>
      </w:rPr>
    </w:lvl>
    <w:lvl w:ilvl="8">
      <w:start w:val="0"/>
      <w:numFmt w:val="bullet"/>
      <w:lvlText w:val=""/>
      <w:lvlJc w:val="left"/>
      <w:pPr>
        <w:tabs>
          <w:tab w:val="num" w:pos="0"/>
        </w:tabs>
        <w:ind w:left="8496" w:hanging="360"/>
      </w:pPr>
      <w:rPr>
        <w:rFonts w:ascii="Symbol" w:hAnsi="Symbol" w:cs="Symbol" w:hint="default"/>
        <w:lang w:val="en-CA" w:eastAsia="en-CA" w:bidi="en-CA"/>
      </w:rPr>
    </w:lvl>
  </w:abstractNum>
  <w:abstractNum w:abstractNumId="8">
    <w:lvl w:ilvl="0">
      <w:start w:val="1"/>
      <w:numFmt w:val="decimal"/>
      <w:lvlText w:val="%1."/>
      <w:lvlJc w:val="left"/>
      <w:pPr>
        <w:tabs>
          <w:tab w:val="num" w:pos="0"/>
        </w:tabs>
        <w:ind w:left="832" w:hanging="720"/>
      </w:pPr>
      <w:rPr>
        <w:sz w:val="24"/>
        <w:spacing w:val="-16"/>
        <w:szCs w:val="24"/>
        <w:w w:val="100"/>
        <w:rFonts w:ascii="Arial" w:hAnsi="Arial" w:eastAsia="Arial" w:cs="Arial"/>
        <w:lang w:val="en-CA" w:eastAsia="en-CA" w:bidi="en-CA"/>
      </w:rPr>
    </w:lvl>
    <w:lvl w:ilvl="1">
      <w:start w:val="1"/>
      <w:numFmt w:val="lowerLetter"/>
      <w:lvlText w:val="%2."/>
      <w:lvlJc w:val="left"/>
      <w:pPr>
        <w:tabs>
          <w:tab w:val="num" w:pos="0"/>
        </w:tabs>
        <w:ind w:left="1192" w:hanging="360"/>
      </w:pPr>
      <w:rPr>
        <w:sz w:val="24"/>
        <w:spacing w:val="-3"/>
        <w:szCs w:val="24"/>
        <w:w w:val="100"/>
        <w:rFonts w:ascii="Arial" w:hAnsi="Arial" w:eastAsia="Arial" w:cs="Arial"/>
        <w:lang w:val="en-CA" w:eastAsia="en-CA" w:bidi="en-CA"/>
      </w:rPr>
    </w:lvl>
    <w:lvl w:ilvl="2">
      <w:start w:val="0"/>
      <w:numFmt w:val="bullet"/>
      <w:lvlText w:val=""/>
      <w:lvlJc w:val="left"/>
      <w:pPr>
        <w:tabs>
          <w:tab w:val="num" w:pos="0"/>
        </w:tabs>
        <w:ind w:left="2213" w:hanging="360"/>
      </w:pPr>
      <w:rPr>
        <w:rFonts w:ascii="Symbol" w:hAnsi="Symbol" w:cs="Symbol" w:hint="default"/>
        <w:lang w:val="en-CA" w:eastAsia="en-CA" w:bidi="en-CA"/>
      </w:rPr>
    </w:lvl>
    <w:lvl w:ilvl="3">
      <w:start w:val="0"/>
      <w:numFmt w:val="bullet"/>
      <w:lvlText w:val=""/>
      <w:lvlJc w:val="left"/>
      <w:pPr>
        <w:tabs>
          <w:tab w:val="num" w:pos="0"/>
        </w:tabs>
        <w:ind w:left="3226" w:hanging="360"/>
      </w:pPr>
      <w:rPr>
        <w:rFonts w:ascii="Symbol" w:hAnsi="Symbol" w:cs="Symbol" w:hint="default"/>
        <w:lang w:val="en-CA" w:eastAsia="en-CA" w:bidi="en-CA"/>
      </w:rPr>
    </w:lvl>
    <w:lvl w:ilvl="4">
      <w:start w:val="0"/>
      <w:numFmt w:val="bullet"/>
      <w:lvlText w:val=""/>
      <w:lvlJc w:val="left"/>
      <w:pPr>
        <w:tabs>
          <w:tab w:val="num" w:pos="0"/>
        </w:tabs>
        <w:ind w:left="4240" w:hanging="360"/>
      </w:pPr>
      <w:rPr>
        <w:rFonts w:ascii="Symbol" w:hAnsi="Symbol" w:cs="Symbol" w:hint="default"/>
        <w:lang w:val="en-CA" w:eastAsia="en-CA" w:bidi="en-CA"/>
      </w:rPr>
    </w:lvl>
    <w:lvl w:ilvl="5">
      <w:start w:val="0"/>
      <w:numFmt w:val="bullet"/>
      <w:lvlText w:val=""/>
      <w:lvlJc w:val="left"/>
      <w:pPr>
        <w:tabs>
          <w:tab w:val="num" w:pos="0"/>
        </w:tabs>
        <w:ind w:left="5253" w:hanging="360"/>
      </w:pPr>
      <w:rPr>
        <w:rFonts w:ascii="Symbol" w:hAnsi="Symbol" w:cs="Symbol" w:hint="default"/>
        <w:lang w:val="en-CA" w:eastAsia="en-CA" w:bidi="en-CA"/>
      </w:rPr>
    </w:lvl>
    <w:lvl w:ilvl="6">
      <w:start w:val="0"/>
      <w:numFmt w:val="bullet"/>
      <w:lvlText w:val=""/>
      <w:lvlJc w:val="left"/>
      <w:pPr>
        <w:tabs>
          <w:tab w:val="num" w:pos="0"/>
        </w:tabs>
        <w:ind w:left="6266" w:hanging="360"/>
      </w:pPr>
      <w:rPr>
        <w:rFonts w:ascii="Symbol" w:hAnsi="Symbol" w:cs="Symbol" w:hint="default"/>
        <w:lang w:val="en-CA" w:eastAsia="en-CA" w:bidi="en-CA"/>
      </w:rPr>
    </w:lvl>
    <w:lvl w:ilvl="7">
      <w:start w:val="0"/>
      <w:numFmt w:val="bullet"/>
      <w:lvlText w:val=""/>
      <w:lvlJc w:val="left"/>
      <w:pPr>
        <w:tabs>
          <w:tab w:val="num" w:pos="0"/>
        </w:tabs>
        <w:ind w:left="7280" w:hanging="360"/>
      </w:pPr>
      <w:rPr>
        <w:rFonts w:ascii="Symbol" w:hAnsi="Symbol" w:cs="Symbol" w:hint="default"/>
        <w:lang w:val="en-CA" w:eastAsia="en-CA" w:bidi="en-CA"/>
      </w:rPr>
    </w:lvl>
    <w:lvl w:ilvl="8">
      <w:start w:val="0"/>
      <w:numFmt w:val="bullet"/>
      <w:lvlText w:val=""/>
      <w:lvlJc w:val="left"/>
      <w:pPr>
        <w:tabs>
          <w:tab w:val="num" w:pos="0"/>
        </w:tabs>
        <w:ind w:left="8293" w:hanging="360"/>
      </w:pPr>
      <w:rPr>
        <w:rFonts w:ascii="Symbol" w:hAnsi="Symbol" w:cs="Symbol" w:hint="default"/>
        <w:lang w:val="en-CA" w:eastAsia="en-CA" w:bidi="en-CA"/>
      </w:rPr>
    </w:lvl>
  </w:abstractNum>
  <w:abstractNum w:abstractNumId="9">
    <w:lvl w:ilvl="0">
      <w:numFmt w:val="bullet"/>
      <w:lvlText w:val="•"/>
      <w:lvlJc w:val="left"/>
      <w:pPr>
        <w:tabs>
          <w:tab w:val="num" w:pos="0"/>
        </w:tabs>
        <w:ind w:left="831" w:hanging="360"/>
      </w:pPr>
      <w:rPr>
        <w:rFonts w:ascii="Arial" w:hAnsi="Arial" w:cs="Arial" w:hint="default"/>
      </w:rPr>
    </w:lvl>
    <w:lvl w:ilvl="1">
      <w:start w:val="1"/>
      <w:numFmt w:val="bullet"/>
      <w:lvlText w:val="o"/>
      <w:lvlJc w:val="left"/>
      <w:pPr>
        <w:tabs>
          <w:tab w:val="num" w:pos="0"/>
        </w:tabs>
        <w:ind w:left="1551" w:hanging="360"/>
      </w:pPr>
      <w:rPr>
        <w:rFonts w:ascii="Courier New" w:hAnsi="Courier New" w:cs="Courier New" w:hint="default"/>
      </w:rPr>
    </w:lvl>
    <w:lvl w:ilvl="2">
      <w:start w:val="1"/>
      <w:numFmt w:val="bullet"/>
      <w:lvlText w:val=""/>
      <w:lvlJc w:val="left"/>
      <w:pPr>
        <w:tabs>
          <w:tab w:val="num" w:pos="0"/>
        </w:tabs>
        <w:ind w:left="2271" w:hanging="360"/>
      </w:pPr>
      <w:rPr>
        <w:rFonts w:ascii="Wingdings" w:hAnsi="Wingdings" w:cs="Wingdings" w:hint="default"/>
      </w:rPr>
    </w:lvl>
    <w:lvl w:ilvl="3">
      <w:start w:val="1"/>
      <w:numFmt w:val="bullet"/>
      <w:lvlText w:val=""/>
      <w:lvlJc w:val="left"/>
      <w:pPr>
        <w:tabs>
          <w:tab w:val="num" w:pos="0"/>
        </w:tabs>
        <w:ind w:left="2991" w:hanging="360"/>
      </w:pPr>
      <w:rPr>
        <w:rFonts w:ascii="Symbol" w:hAnsi="Symbol" w:cs="Symbol" w:hint="default"/>
      </w:rPr>
    </w:lvl>
    <w:lvl w:ilvl="4">
      <w:start w:val="1"/>
      <w:numFmt w:val="bullet"/>
      <w:lvlText w:val="o"/>
      <w:lvlJc w:val="left"/>
      <w:pPr>
        <w:tabs>
          <w:tab w:val="num" w:pos="0"/>
        </w:tabs>
        <w:ind w:left="3711" w:hanging="360"/>
      </w:pPr>
      <w:rPr>
        <w:rFonts w:ascii="Courier New" w:hAnsi="Courier New" w:cs="Courier New" w:hint="default"/>
      </w:rPr>
    </w:lvl>
    <w:lvl w:ilvl="5">
      <w:start w:val="1"/>
      <w:numFmt w:val="bullet"/>
      <w:lvlText w:val=""/>
      <w:lvlJc w:val="left"/>
      <w:pPr>
        <w:tabs>
          <w:tab w:val="num" w:pos="0"/>
        </w:tabs>
        <w:ind w:left="4431" w:hanging="360"/>
      </w:pPr>
      <w:rPr>
        <w:rFonts w:ascii="Wingdings" w:hAnsi="Wingdings" w:cs="Wingdings" w:hint="default"/>
      </w:rPr>
    </w:lvl>
    <w:lvl w:ilvl="6">
      <w:start w:val="1"/>
      <w:numFmt w:val="bullet"/>
      <w:lvlText w:val=""/>
      <w:lvlJc w:val="left"/>
      <w:pPr>
        <w:tabs>
          <w:tab w:val="num" w:pos="0"/>
        </w:tabs>
        <w:ind w:left="5151" w:hanging="360"/>
      </w:pPr>
      <w:rPr>
        <w:rFonts w:ascii="Symbol" w:hAnsi="Symbol" w:cs="Symbol" w:hint="default"/>
      </w:rPr>
    </w:lvl>
    <w:lvl w:ilvl="7">
      <w:start w:val="1"/>
      <w:numFmt w:val="bullet"/>
      <w:lvlText w:val="o"/>
      <w:lvlJc w:val="left"/>
      <w:pPr>
        <w:tabs>
          <w:tab w:val="num" w:pos="0"/>
        </w:tabs>
        <w:ind w:left="5871" w:hanging="360"/>
      </w:pPr>
      <w:rPr>
        <w:rFonts w:ascii="Courier New" w:hAnsi="Courier New" w:cs="Courier New" w:hint="default"/>
      </w:rPr>
    </w:lvl>
    <w:lvl w:ilvl="8">
      <w:start w:val="1"/>
      <w:numFmt w:val="bullet"/>
      <w:lvlText w:val=""/>
      <w:lvlJc w:val="left"/>
      <w:pPr>
        <w:tabs>
          <w:tab w:val="num" w:pos="0"/>
        </w:tabs>
        <w:ind w:left="6591" w:hanging="360"/>
      </w:pPr>
      <w:rPr>
        <w:rFonts w:ascii="Wingdings" w:hAnsi="Wingdings" w:cs="Wingdings" w:hint="default"/>
      </w:rPr>
    </w:lvl>
  </w:abstractNum>
  <w:abstractNum w:abstractNumId="10">
    <w:lvl w:ilvl="0">
      <w:start w:val="1"/>
      <w:numFmt w:val="decimal"/>
      <w:lvlText w:val="%1."/>
      <w:lvlJc w:val="left"/>
      <w:pPr>
        <w:tabs>
          <w:tab w:val="num" w:pos="0"/>
        </w:tabs>
        <w:ind w:left="832" w:hanging="720"/>
      </w:pPr>
      <w:rPr>
        <w:sz w:val="24"/>
        <w:spacing w:val="-16"/>
        <w:szCs w:val="24"/>
        <w:w w:val="100"/>
        <w:rFonts w:ascii="Arial" w:hAnsi="Arial" w:eastAsia="Arial" w:cs="Arial"/>
        <w:lang w:val="en-CA" w:eastAsia="en-CA" w:bidi="en-CA"/>
      </w:rPr>
    </w:lvl>
    <w:lvl w:ilvl="1">
      <w:start w:val="1"/>
      <w:numFmt w:val="lowerLetter"/>
      <w:lvlText w:val="%2."/>
      <w:lvlJc w:val="left"/>
      <w:pPr>
        <w:tabs>
          <w:tab w:val="num" w:pos="0"/>
        </w:tabs>
        <w:ind w:left="1192" w:hanging="360"/>
      </w:pPr>
      <w:rPr>
        <w:sz w:val="24"/>
        <w:spacing w:val="-3"/>
        <w:szCs w:val="24"/>
        <w:w w:val="100"/>
        <w:rFonts w:ascii="Arial" w:hAnsi="Arial" w:eastAsia="Arial" w:cs="Arial"/>
        <w:lang w:val="en-CA" w:eastAsia="en-CA" w:bidi="en-CA"/>
      </w:rPr>
    </w:lvl>
    <w:lvl w:ilvl="2">
      <w:start w:val="0"/>
      <w:numFmt w:val="bullet"/>
      <w:lvlText w:val=""/>
      <w:lvlJc w:val="left"/>
      <w:pPr>
        <w:tabs>
          <w:tab w:val="num" w:pos="0"/>
        </w:tabs>
        <w:ind w:left="2213" w:hanging="360"/>
      </w:pPr>
      <w:rPr>
        <w:rFonts w:ascii="Symbol" w:hAnsi="Symbol" w:cs="Symbol" w:hint="default"/>
        <w:lang w:val="en-CA" w:eastAsia="en-CA" w:bidi="en-CA"/>
      </w:rPr>
    </w:lvl>
    <w:lvl w:ilvl="3">
      <w:start w:val="0"/>
      <w:numFmt w:val="bullet"/>
      <w:lvlText w:val=""/>
      <w:lvlJc w:val="left"/>
      <w:pPr>
        <w:tabs>
          <w:tab w:val="num" w:pos="0"/>
        </w:tabs>
        <w:ind w:left="3226" w:hanging="360"/>
      </w:pPr>
      <w:rPr>
        <w:rFonts w:ascii="Symbol" w:hAnsi="Symbol" w:cs="Symbol" w:hint="default"/>
        <w:lang w:val="en-CA" w:eastAsia="en-CA" w:bidi="en-CA"/>
      </w:rPr>
    </w:lvl>
    <w:lvl w:ilvl="4">
      <w:start w:val="0"/>
      <w:numFmt w:val="bullet"/>
      <w:lvlText w:val=""/>
      <w:lvlJc w:val="left"/>
      <w:pPr>
        <w:tabs>
          <w:tab w:val="num" w:pos="0"/>
        </w:tabs>
        <w:ind w:left="4240" w:hanging="360"/>
      </w:pPr>
      <w:rPr>
        <w:rFonts w:ascii="Symbol" w:hAnsi="Symbol" w:cs="Symbol" w:hint="default"/>
        <w:lang w:val="en-CA" w:eastAsia="en-CA" w:bidi="en-CA"/>
      </w:rPr>
    </w:lvl>
    <w:lvl w:ilvl="5">
      <w:start w:val="0"/>
      <w:numFmt w:val="bullet"/>
      <w:lvlText w:val=""/>
      <w:lvlJc w:val="left"/>
      <w:pPr>
        <w:tabs>
          <w:tab w:val="num" w:pos="0"/>
        </w:tabs>
        <w:ind w:left="5253" w:hanging="360"/>
      </w:pPr>
      <w:rPr>
        <w:rFonts w:ascii="Symbol" w:hAnsi="Symbol" w:cs="Symbol" w:hint="default"/>
        <w:lang w:val="en-CA" w:eastAsia="en-CA" w:bidi="en-CA"/>
      </w:rPr>
    </w:lvl>
    <w:lvl w:ilvl="6">
      <w:start w:val="0"/>
      <w:numFmt w:val="bullet"/>
      <w:lvlText w:val=""/>
      <w:lvlJc w:val="left"/>
      <w:pPr>
        <w:tabs>
          <w:tab w:val="num" w:pos="0"/>
        </w:tabs>
        <w:ind w:left="6266" w:hanging="360"/>
      </w:pPr>
      <w:rPr>
        <w:rFonts w:ascii="Symbol" w:hAnsi="Symbol" w:cs="Symbol" w:hint="default"/>
        <w:lang w:val="en-CA" w:eastAsia="en-CA" w:bidi="en-CA"/>
      </w:rPr>
    </w:lvl>
    <w:lvl w:ilvl="7">
      <w:start w:val="0"/>
      <w:numFmt w:val="bullet"/>
      <w:lvlText w:val=""/>
      <w:lvlJc w:val="left"/>
      <w:pPr>
        <w:tabs>
          <w:tab w:val="num" w:pos="0"/>
        </w:tabs>
        <w:ind w:left="7280" w:hanging="360"/>
      </w:pPr>
      <w:rPr>
        <w:rFonts w:ascii="Symbol" w:hAnsi="Symbol" w:cs="Symbol" w:hint="default"/>
        <w:lang w:val="en-CA" w:eastAsia="en-CA" w:bidi="en-CA"/>
      </w:rPr>
    </w:lvl>
    <w:lvl w:ilvl="8">
      <w:start w:val="0"/>
      <w:numFmt w:val="bullet"/>
      <w:lvlText w:val=""/>
      <w:lvlJc w:val="left"/>
      <w:pPr>
        <w:tabs>
          <w:tab w:val="num" w:pos="0"/>
        </w:tabs>
        <w:ind w:left="8293" w:hanging="360"/>
      </w:pPr>
      <w:rPr>
        <w:rFonts w:ascii="Symbol" w:hAnsi="Symbol" w:cs="Symbol" w:hint="default"/>
        <w:lang w:val="en-CA" w:eastAsia="en-CA" w:bidi="en-CA"/>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4a9b"/>
    <w:pPr>
      <w:widowControl w:val="false"/>
      <w:bidi w:val="0"/>
      <w:spacing w:before="0" w:after="0"/>
      <w:jc w:val="left"/>
    </w:pPr>
    <w:rPr>
      <w:rFonts w:ascii="Arial" w:hAnsi="Arial" w:eastAsia="Arial" w:cs="Arial" w:cstheme="minorBidi"/>
      <w:color w:val="auto"/>
      <w:kern w:val="0"/>
      <w:sz w:val="22"/>
      <w:szCs w:val="22"/>
      <w:lang w:val="en-CA" w:eastAsia="en-CA" w:bidi="en-CA"/>
    </w:rPr>
  </w:style>
  <w:style w:type="paragraph" w:styleId="Heading1">
    <w:name w:val="Heading 1"/>
    <w:basedOn w:val="Normal"/>
    <w:uiPriority w:val="9"/>
    <w:qFormat/>
    <w:pPr>
      <w:ind w:left="112" w:hanging="0"/>
      <w:outlineLvl w:val="0"/>
    </w:pPr>
    <w:rPr>
      <w:i/>
      <w:sz w:val="32"/>
      <w:szCs w:val="32"/>
    </w:rPr>
  </w:style>
  <w:style w:type="paragraph" w:styleId="Heading2">
    <w:name w:val="Heading 2"/>
    <w:basedOn w:val="Normal"/>
    <w:uiPriority w:val="9"/>
    <w:unhideWhenUsed/>
    <w:qFormat/>
    <w:pPr>
      <w:ind w:left="1597" w:hanging="0"/>
      <w:outlineLvl w:val="1"/>
    </w:pPr>
    <w:rPr>
      <w:b/>
      <w:bCs/>
      <w:sz w:val="24"/>
      <w:szCs w:val="24"/>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qFormat/>
    <w:rsid w:val="00a82276"/>
    <w:rPr>
      <w:rFonts w:ascii="Arial" w:hAnsi="Arial" w:eastAsia="Arial" w:cs="Arial"/>
      <w:lang w:val="en-CA" w:eastAsia="en-CA" w:bidi="en-CA"/>
    </w:rPr>
  </w:style>
  <w:style w:type="character" w:styleId="LlbChar" w:customStyle="1">
    <w:name w:val="Élőláb Char"/>
    <w:basedOn w:val="DefaultParagraphFont"/>
    <w:link w:val="llb"/>
    <w:uiPriority w:val="99"/>
    <w:qFormat/>
    <w:rsid w:val="00a82276"/>
    <w:rPr>
      <w:rFonts w:ascii="Arial" w:hAnsi="Arial" w:eastAsia="Arial" w:cs="Arial"/>
      <w:lang w:val="en-CA" w:eastAsia="en-CA" w:bidi="en-CA"/>
    </w:rPr>
  </w:style>
  <w:style w:type="character" w:styleId="SzvegtrzsChar" w:customStyle="1">
    <w:name w:val="Szövegtörzs Char"/>
    <w:basedOn w:val="DefaultParagraphFont"/>
    <w:link w:val="Szvegtrzs"/>
    <w:uiPriority w:val="1"/>
    <w:qFormat/>
    <w:rsid w:val="009c0d44"/>
    <w:rPr>
      <w:rFonts w:ascii="Arial" w:hAnsi="Arial" w:eastAsia="Arial" w:cs="Arial"/>
      <w:lang w:val="en-CA" w:eastAsia="en-CA" w:bidi="en-CA"/>
    </w:rPr>
  </w:style>
  <w:style w:type="character" w:styleId="Annotationreference">
    <w:name w:val="annotation reference"/>
    <w:basedOn w:val="DefaultParagraphFont"/>
    <w:uiPriority w:val="99"/>
    <w:semiHidden/>
    <w:unhideWhenUsed/>
    <w:qFormat/>
    <w:rsid w:val="00f21b8d"/>
    <w:rPr>
      <w:sz w:val="16"/>
      <w:szCs w:val="16"/>
    </w:rPr>
  </w:style>
  <w:style w:type="character" w:styleId="JegyzetszvegChar" w:customStyle="1">
    <w:name w:val="Jegyzetszöveg Char"/>
    <w:basedOn w:val="DefaultParagraphFont"/>
    <w:link w:val="Jegyzetszveg"/>
    <w:uiPriority w:val="99"/>
    <w:semiHidden/>
    <w:qFormat/>
    <w:rsid w:val="00f21b8d"/>
    <w:rPr>
      <w:rFonts w:ascii="Arial" w:hAnsi="Arial" w:eastAsia="Arial" w:cs="Arial"/>
      <w:sz w:val="20"/>
      <w:szCs w:val="20"/>
      <w:lang w:val="en-CA" w:eastAsia="en-CA" w:bidi="en-CA"/>
    </w:rPr>
  </w:style>
  <w:style w:type="character" w:styleId="MegjegyzstrgyaChar" w:customStyle="1">
    <w:name w:val="Megjegyzés tárgya Char"/>
    <w:basedOn w:val="JegyzetszvegChar"/>
    <w:link w:val="Megjegyzstrgya"/>
    <w:uiPriority w:val="99"/>
    <w:semiHidden/>
    <w:qFormat/>
    <w:rsid w:val="00f21b8d"/>
    <w:rPr>
      <w:rFonts w:ascii="Arial" w:hAnsi="Arial" w:eastAsia="Arial" w:cs="Arial"/>
      <w:b/>
      <w:bCs/>
      <w:sz w:val="20"/>
      <w:szCs w:val="20"/>
      <w:lang w:val="en-CA" w:eastAsia="en-CA" w:bidi="en-CA"/>
    </w:rPr>
  </w:style>
  <w:style w:type="character" w:styleId="BuborkszvegChar" w:customStyle="1">
    <w:name w:val="Buborékszöveg Char"/>
    <w:basedOn w:val="DefaultParagraphFont"/>
    <w:link w:val="Buborkszveg"/>
    <w:uiPriority w:val="99"/>
    <w:semiHidden/>
    <w:qFormat/>
    <w:rsid w:val="00f21b8d"/>
    <w:rPr>
      <w:rFonts w:ascii="Segoe UI" w:hAnsi="Segoe UI" w:eastAsia="Arial" w:cs="Segoe UI"/>
      <w:sz w:val="18"/>
      <w:szCs w:val="18"/>
      <w:lang w:val="en-CA" w:eastAsia="en-CA" w:bidi="en-CA"/>
    </w:rPr>
  </w:style>
  <w:style w:type="paragraph" w:styleId="Heading">
    <w:name w:val="Heading"/>
    <w:basedOn w:val="Normal"/>
    <w:next w:val="TextBody"/>
    <w:qFormat/>
    <w:pPr>
      <w:keepNext w:val="true"/>
      <w:spacing w:before="240" w:after="120"/>
    </w:pPr>
    <w:rPr>
      <w:rFonts w:ascii="Liberation Sans" w:hAnsi="Liberation Sans" w:eastAsia="Noto Sans CJK SC" w:cs="Lucida Sans"/>
      <w:sz w:val="28"/>
      <w:szCs w:val="28"/>
    </w:rPr>
  </w:style>
  <w:style w:type="paragraph" w:styleId="TextBody">
    <w:name w:val="Body Text"/>
    <w:basedOn w:val="Normal"/>
    <w:link w:val="SzvegtrzsChar"/>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832" w:hanging="360"/>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lfejChar"/>
    <w:uiPriority w:val="99"/>
    <w:unhideWhenUsed/>
    <w:rsid w:val="00a82276"/>
    <w:pPr>
      <w:tabs>
        <w:tab w:val="clear" w:pos="720"/>
        <w:tab w:val="center" w:pos="4680" w:leader="none"/>
        <w:tab w:val="right" w:pos="9360" w:leader="none"/>
      </w:tabs>
    </w:pPr>
    <w:rPr/>
  </w:style>
  <w:style w:type="paragraph" w:styleId="Footer">
    <w:name w:val="Footer"/>
    <w:basedOn w:val="Normal"/>
    <w:link w:val="llbChar"/>
    <w:uiPriority w:val="99"/>
    <w:unhideWhenUsed/>
    <w:rsid w:val="00a82276"/>
    <w:pPr>
      <w:tabs>
        <w:tab w:val="clear" w:pos="720"/>
        <w:tab w:val="center" w:pos="4680" w:leader="none"/>
        <w:tab w:val="right" w:pos="9360" w:leader="none"/>
      </w:tabs>
    </w:pPr>
    <w:rPr/>
  </w:style>
  <w:style w:type="paragraph" w:styleId="Annotationtext">
    <w:name w:val="annotation text"/>
    <w:basedOn w:val="Normal"/>
    <w:link w:val="JegyzetszvegChar"/>
    <w:uiPriority w:val="99"/>
    <w:semiHidden/>
    <w:unhideWhenUsed/>
    <w:qFormat/>
    <w:rsid w:val="00f21b8d"/>
    <w:pPr/>
    <w:rPr>
      <w:sz w:val="20"/>
      <w:szCs w:val="20"/>
    </w:rPr>
  </w:style>
  <w:style w:type="paragraph" w:styleId="Annotationsubject">
    <w:name w:val="annotation subject"/>
    <w:basedOn w:val="Annotationtext"/>
    <w:next w:val="Annotationtext"/>
    <w:link w:val="MegjegyzstrgyaChar"/>
    <w:uiPriority w:val="99"/>
    <w:semiHidden/>
    <w:unhideWhenUsed/>
    <w:qFormat/>
    <w:rsid w:val="00f21b8d"/>
    <w:pPr/>
    <w:rPr>
      <w:b/>
      <w:bCs/>
    </w:rPr>
  </w:style>
  <w:style w:type="paragraph" w:styleId="BalloonText">
    <w:name w:val="Balloon Text"/>
    <w:basedOn w:val="Normal"/>
    <w:link w:val="BuborkszvegChar"/>
    <w:uiPriority w:val="99"/>
    <w:semiHidden/>
    <w:unhideWhenUsed/>
    <w:qFormat/>
    <w:rsid w:val="00f21b8d"/>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LibreOffice/7.1.2.2$Linux_X86_64 LibreOffice_project/10$Build-2</Application>
  <AppVersion>15.0000</AppVersion>
  <Pages>10</Pages>
  <Words>3110</Words>
  <Characters>17281</Characters>
  <CharactersWithSpaces>20127</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2021-10-26T18:14:00Z</dcterms:created>
  <dc:creator>Murray MacDonald</dc:creator>
  <dc:description/>
  <dc:language>es-ES</dc:language>
  <cp:lastModifiedBy>Antonio Luque</cp:lastModifiedBy>
  <dcterms:modified xsi:type="dcterms:W3CDTF">2021-10-27T10:03:42Z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Acrobat PDFMaker 19 for Word</vt:lpwstr>
  </property>
  <property fmtid="{D5CDD505-2E9C-101B-9397-08002B2CF9AE}" pid="4" name="LastSaved">
    <vt:filetime>2021-08-08T00:00:00Z</vt:filetime>
  </property>
</Properties>
</file>