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9599" w14:textId="00FC4C23" w:rsidR="00144A03" w:rsidRPr="00771D40" w:rsidRDefault="002242EE" w:rsidP="00BC43B8">
      <w:pPr>
        <w:pStyle w:val="Body"/>
        <w:numPr>
          <w:ilvl w:val="0"/>
          <w:numId w:val="14"/>
        </w:numPr>
        <w:jc w:val="center"/>
        <w:rPr>
          <w:rFonts w:ascii="Verdana" w:hAnsi="Verdana"/>
          <w:sz w:val="28"/>
          <w:szCs w:val="28"/>
        </w:rPr>
      </w:pPr>
      <w:bookmarkStart w:id="0" w:name="_Hlk127204804"/>
      <w:bookmarkStart w:id="1" w:name="_Hlk124701169"/>
      <w:r>
        <w:rPr>
          <w:rFonts w:ascii="Verdana" w:hAnsi="Verdana"/>
          <w:b/>
          <w:bCs/>
          <w:sz w:val="28"/>
          <w:szCs w:val="28"/>
        </w:rPr>
        <w:t xml:space="preserve">Individual </w:t>
      </w:r>
      <w:r w:rsidR="00BC43B8" w:rsidRPr="00771D40">
        <w:rPr>
          <w:rFonts w:ascii="Verdana" w:hAnsi="Verdana"/>
          <w:b/>
          <w:bCs/>
          <w:sz w:val="28"/>
          <w:szCs w:val="28"/>
        </w:rPr>
        <w:t xml:space="preserve">Life Member </w:t>
      </w:r>
      <w:r>
        <w:rPr>
          <w:rFonts w:ascii="Verdana" w:hAnsi="Verdana"/>
          <w:b/>
          <w:bCs/>
          <w:sz w:val="28"/>
          <w:szCs w:val="28"/>
        </w:rPr>
        <w:t xml:space="preserve">(LM) </w:t>
      </w:r>
      <w:r w:rsidR="00BC43B8" w:rsidRPr="00771D40">
        <w:rPr>
          <w:rFonts w:ascii="Verdana" w:hAnsi="Verdana"/>
          <w:b/>
          <w:bCs/>
          <w:sz w:val="28"/>
          <w:szCs w:val="28"/>
        </w:rPr>
        <w:t>Service Award</w:t>
      </w:r>
      <w:bookmarkEnd w:id="0"/>
    </w:p>
    <w:bookmarkEnd w:id="1"/>
    <w:p w14:paraId="304F637F" w14:textId="70A8C63E" w:rsidR="00144A03" w:rsidRPr="00771D40" w:rsidRDefault="00144A03">
      <w:pPr>
        <w:rPr>
          <w:rFonts w:ascii="Verdana" w:hAnsi="Verdana"/>
          <w:sz w:val="28"/>
          <w:szCs w:val="28"/>
        </w:rPr>
      </w:pPr>
    </w:p>
    <w:p w14:paraId="5790C553" w14:textId="0D0EEBB5" w:rsidR="00144A03" w:rsidRPr="00771D40" w:rsidRDefault="00BC43B8" w:rsidP="00BC43B8">
      <w:pPr>
        <w:pStyle w:val="ListParagraph"/>
        <w:numPr>
          <w:ilvl w:val="3"/>
          <w:numId w:val="2"/>
        </w:numPr>
        <w:spacing w:before="100" w:beforeAutospacing="1" w:after="100" w:afterAutospacing="1" w:line="240" w:lineRule="auto"/>
        <w:rPr>
          <w:rFonts w:ascii="Verdana" w:eastAsia="Times New Roman" w:hAnsi="Verdana" w:cs="Times New Roman"/>
          <w:b/>
          <w:color w:val="000000"/>
          <w:sz w:val="28"/>
          <w:szCs w:val="28"/>
          <w:u w:val="single"/>
        </w:rPr>
      </w:pPr>
      <w:r w:rsidRPr="00771D40">
        <w:rPr>
          <w:rFonts w:ascii="Verdana" w:eastAsia="Times New Roman" w:hAnsi="Verdana" w:cs="Times New Roman"/>
          <w:b/>
          <w:color w:val="000000"/>
          <w:sz w:val="28"/>
          <w:szCs w:val="28"/>
          <w:u w:val="single"/>
        </w:rPr>
        <w:t>D</w:t>
      </w:r>
      <w:r w:rsidR="00144A03" w:rsidRPr="00771D40">
        <w:rPr>
          <w:rFonts w:ascii="Verdana" w:eastAsia="Times New Roman" w:hAnsi="Verdana" w:cs="Times New Roman"/>
          <w:b/>
          <w:color w:val="000000"/>
          <w:sz w:val="28"/>
          <w:szCs w:val="28"/>
          <w:u w:val="single"/>
        </w:rPr>
        <w:t>escription</w:t>
      </w:r>
    </w:p>
    <w:p w14:paraId="10753C0C" w14:textId="77777777" w:rsidR="00BC43B8" w:rsidRPr="00771D40" w:rsidRDefault="00BC43B8" w:rsidP="00BC43B8">
      <w:pPr>
        <w:pStyle w:val="ListParagraph"/>
        <w:spacing w:before="100" w:beforeAutospacing="1" w:after="100" w:afterAutospacing="1" w:line="240" w:lineRule="auto"/>
        <w:ind w:left="1485"/>
        <w:rPr>
          <w:rFonts w:ascii="Verdana" w:eastAsia="Times New Roman" w:hAnsi="Verdana" w:cs="Times New Roman"/>
          <w:b/>
          <w:color w:val="000000"/>
          <w:sz w:val="28"/>
          <w:szCs w:val="28"/>
          <w:u w:val="single"/>
        </w:rPr>
      </w:pPr>
    </w:p>
    <w:p w14:paraId="4C9CC0C7" w14:textId="32661028" w:rsidR="00144A03" w:rsidRPr="00771D40" w:rsidRDefault="00144A03" w:rsidP="00BC43B8">
      <w:pPr>
        <w:pStyle w:val="ListParagraph"/>
        <w:numPr>
          <w:ilvl w:val="0"/>
          <w:numId w:val="15"/>
        </w:numPr>
        <w:spacing w:before="100" w:beforeAutospacing="1" w:after="100" w:afterAutospacing="1" w:line="240" w:lineRule="auto"/>
        <w:ind w:left="1985" w:hanging="425"/>
        <w:jc w:val="both"/>
        <w:rPr>
          <w:rFonts w:ascii="Verdana" w:eastAsia="Times New Roman" w:hAnsi="Verdana" w:cs="Times New Roman"/>
          <w:color w:val="000000"/>
          <w:sz w:val="28"/>
          <w:szCs w:val="28"/>
        </w:rPr>
      </w:pPr>
      <w:r w:rsidRPr="00771D40">
        <w:rPr>
          <w:rFonts w:ascii="Verdana" w:eastAsia="Times New Roman" w:hAnsi="Verdana" w:cs="Arial"/>
          <w:sz w:val="28"/>
          <w:szCs w:val="28"/>
        </w:rPr>
        <w:t xml:space="preserve">The </w:t>
      </w:r>
      <w:r w:rsidRPr="00771D40">
        <w:rPr>
          <w:rFonts w:ascii="Verdana" w:eastAsia="Times New Roman" w:hAnsi="Verdana" w:cs="Arial"/>
          <w:b/>
          <w:sz w:val="28"/>
          <w:szCs w:val="28"/>
        </w:rPr>
        <w:t xml:space="preserve">IEEE Region </w:t>
      </w:r>
      <w:r w:rsidR="00BC5DDE">
        <w:rPr>
          <w:rFonts w:ascii="Verdana" w:eastAsia="Times New Roman" w:hAnsi="Verdana" w:cs="Arial"/>
          <w:b/>
          <w:sz w:val="28"/>
          <w:szCs w:val="28"/>
        </w:rPr>
        <w:t xml:space="preserve">Individual </w:t>
      </w:r>
      <w:r w:rsidRPr="00771D40">
        <w:rPr>
          <w:rFonts w:ascii="Verdana" w:eastAsia="Times New Roman" w:hAnsi="Verdana" w:cs="Arial"/>
          <w:b/>
          <w:sz w:val="28"/>
          <w:szCs w:val="28"/>
        </w:rPr>
        <w:t>Life Member Service Award</w:t>
      </w:r>
      <w:r w:rsidRPr="00771D40">
        <w:rPr>
          <w:rFonts w:ascii="Verdana" w:eastAsia="Times New Roman" w:hAnsi="Verdana" w:cs="Arial"/>
          <w:sz w:val="28"/>
          <w:szCs w:val="28"/>
        </w:rPr>
        <w:t xml:space="preserve">, is presented annually to a Life Member for </w:t>
      </w:r>
      <w:r w:rsidR="00BC43B8" w:rsidRPr="00771D40">
        <w:rPr>
          <w:rFonts w:ascii="Verdana" w:eastAsia="Times New Roman" w:hAnsi="Verdana" w:cs="Arial"/>
          <w:sz w:val="28"/>
          <w:szCs w:val="28"/>
        </w:rPr>
        <w:t xml:space="preserve">his </w:t>
      </w:r>
      <w:r w:rsidRPr="00771D40">
        <w:rPr>
          <w:rFonts w:ascii="Verdana" w:hAnsi="Verdana" w:cs="Arial"/>
          <w:sz w:val="28"/>
          <w:szCs w:val="28"/>
        </w:rPr>
        <w:t>significant contributions and service in advancing IEEE Regional initiatives, through excellence in sustained leadership</w:t>
      </w:r>
      <w:r w:rsidRPr="00771D40">
        <w:rPr>
          <w:rFonts w:ascii="Verdana" w:eastAsia="Times New Roman" w:hAnsi="Verdana" w:cs="Arial"/>
          <w:sz w:val="28"/>
          <w:szCs w:val="28"/>
        </w:rPr>
        <w:t xml:space="preserve"> after achieving the Life Member status</w:t>
      </w:r>
      <w:r w:rsidR="00BC43B8" w:rsidRPr="00771D40">
        <w:rPr>
          <w:rFonts w:ascii="Verdana" w:eastAsia="Times New Roman" w:hAnsi="Verdana" w:cs="Arial"/>
          <w:sz w:val="28"/>
          <w:szCs w:val="28"/>
        </w:rPr>
        <w:t xml:space="preserve"> </w:t>
      </w:r>
      <w:r w:rsidR="00B05160" w:rsidRPr="00771D40">
        <w:rPr>
          <w:rFonts w:ascii="Verdana" w:eastAsia="Times New Roman" w:hAnsi="Verdana" w:cs="Arial"/>
          <w:sz w:val="28"/>
          <w:szCs w:val="28"/>
        </w:rPr>
        <w:t xml:space="preserve">till </w:t>
      </w:r>
      <w:r w:rsidRPr="00771D40">
        <w:rPr>
          <w:rFonts w:ascii="Verdana" w:eastAsia="Times New Roman" w:hAnsi="Verdana" w:cs="Arial"/>
          <w:sz w:val="28"/>
          <w:szCs w:val="28"/>
        </w:rPr>
        <w:t>31</w:t>
      </w:r>
      <w:r w:rsidR="00BC43B8" w:rsidRPr="00771D40">
        <w:rPr>
          <w:rFonts w:ascii="Verdana" w:eastAsia="Times New Roman" w:hAnsi="Verdana" w:cs="Arial"/>
          <w:sz w:val="28"/>
          <w:szCs w:val="28"/>
        </w:rPr>
        <w:t>st</w:t>
      </w:r>
      <w:r w:rsidRPr="00771D40">
        <w:rPr>
          <w:rFonts w:ascii="Verdana" w:eastAsia="Times New Roman" w:hAnsi="Verdana" w:cs="Arial"/>
          <w:sz w:val="28"/>
          <w:szCs w:val="28"/>
        </w:rPr>
        <w:t xml:space="preserve"> December of the preceding year</w:t>
      </w:r>
      <w:r w:rsidR="00B05160" w:rsidRPr="00771D40">
        <w:rPr>
          <w:rFonts w:ascii="Verdana" w:eastAsia="Times New Roman" w:hAnsi="Verdana" w:cs="Arial"/>
          <w:sz w:val="28"/>
          <w:szCs w:val="28"/>
        </w:rPr>
        <w:t>.</w:t>
      </w:r>
    </w:p>
    <w:p w14:paraId="390D1956" w14:textId="77777777" w:rsidR="00B05160" w:rsidRPr="00771D40" w:rsidRDefault="00B05160" w:rsidP="00B05160">
      <w:pPr>
        <w:pStyle w:val="ListParagraph"/>
        <w:spacing w:before="100" w:beforeAutospacing="1" w:after="100" w:afterAutospacing="1" w:line="240" w:lineRule="auto"/>
        <w:ind w:left="1985"/>
        <w:jc w:val="both"/>
        <w:rPr>
          <w:rFonts w:ascii="Verdana" w:eastAsia="Times New Roman" w:hAnsi="Verdana" w:cs="Times New Roman"/>
          <w:color w:val="000000"/>
          <w:sz w:val="28"/>
          <w:szCs w:val="28"/>
        </w:rPr>
      </w:pPr>
    </w:p>
    <w:p w14:paraId="7DAC56DD" w14:textId="41CFA880" w:rsidR="00144A03" w:rsidRPr="00771D40" w:rsidRDefault="00BC43B8" w:rsidP="004A39F3">
      <w:pPr>
        <w:pStyle w:val="ListParagraph"/>
        <w:numPr>
          <w:ilvl w:val="0"/>
          <w:numId w:val="15"/>
        </w:numPr>
        <w:spacing w:before="100" w:beforeAutospacing="1" w:after="100" w:afterAutospacing="1" w:line="240" w:lineRule="auto"/>
        <w:ind w:left="2127" w:hanging="425"/>
        <w:contextualSpacing w:val="0"/>
        <w:jc w:val="both"/>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 xml:space="preserve">The </w:t>
      </w:r>
      <w:r w:rsidR="00144A03" w:rsidRPr="00771D40">
        <w:rPr>
          <w:rFonts w:ascii="Verdana" w:eastAsia="Times New Roman" w:hAnsi="Verdana" w:cs="Times New Roman"/>
          <w:b/>
          <w:color w:val="000000"/>
          <w:sz w:val="28"/>
          <w:szCs w:val="28"/>
        </w:rPr>
        <w:t xml:space="preserve">IEEE </w:t>
      </w:r>
      <w:r w:rsidRPr="00771D40">
        <w:rPr>
          <w:rFonts w:ascii="Verdana" w:eastAsia="Times New Roman" w:hAnsi="Verdana" w:cs="Times New Roman"/>
          <w:b/>
          <w:color w:val="000000"/>
          <w:sz w:val="28"/>
          <w:szCs w:val="28"/>
        </w:rPr>
        <w:t xml:space="preserve">Global </w:t>
      </w:r>
      <w:r w:rsidR="00BC5DDE">
        <w:rPr>
          <w:rFonts w:ascii="Verdana" w:eastAsia="Times New Roman" w:hAnsi="Verdana" w:cs="Times New Roman"/>
          <w:b/>
          <w:color w:val="000000"/>
          <w:sz w:val="28"/>
          <w:szCs w:val="28"/>
        </w:rPr>
        <w:t xml:space="preserve">Individual </w:t>
      </w:r>
      <w:r w:rsidR="00144A03" w:rsidRPr="00771D40">
        <w:rPr>
          <w:rFonts w:ascii="Verdana" w:eastAsia="Times New Roman" w:hAnsi="Verdana" w:cs="Times New Roman"/>
          <w:b/>
          <w:color w:val="000000"/>
          <w:sz w:val="28"/>
          <w:szCs w:val="28"/>
        </w:rPr>
        <w:t>Life Member Service Award</w:t>
      </w:r>
      <w:r w:rsidRPr="00771D40">
        <w:rPr>
          <w:rFonts w:ascii="Verdana" w:eastAsia="Times New Roman" w:hAnsi="Verdana" w:cs="Times New Roman"/>
          <w:b/>
          <w:color w:val="000000"/>
          <w:sz w:val="28"/>
          <w:szCs w:val="28"/>
        </w:rPr>
        <w:t xml:space="preserve"> </w:t>
      </w:r>
      <w:r w:rsidR="00144A03" w:rsidRPr="00771D40">
        <w:rPr>
          <w:rFonts w:ascii="Verdana" w:eastAsia="Times New Roman" w:hAnsi="Verdana" w:cs="Times New Roman"/>
          <w:color w:val="000000"/>
          <w:sz w:val="28"/>
          <w:szCs w:val="28"/>
        </w:rPr>
        <w:t>will be given to the outstanding Life Member among</w:t>
      </w:r>
      <w:r w:rsidRPr="00771D40">
        <w:rPr>
          <w:rFonts w:ascii="Verdana" w:eastAsia="Times New Roman" w:hAnsi="Verdana" w:cs="Times New Roman"/>
          <w:color w:val="000000"/>
          <w:sz w:val="28"/>
          <w:szCs w:val="28"/>
        </w:rPr>
        <w:t>st</w:t>
      </w:r>
      <w:r w:rsidR="00144A03" w:rsidRPr="00771D40">
        <w:rPr>
          <w:rFonts w:ascii="Verdana" w:eastAsia="Times New Roman" w:hAnsi="Verdana" w:cs="Times New Roman"/>
          <w:color w:val="000000"/>
          <w:sz w:val="28"/>
          <w:szCs w:val="28"/>
        </w:rPr>
        <w:t xml:space="preserve"> the current regional awardees. </w:t>
      </w:r>
    </w:p>
    <w:p w14:paraId="65CE7165" w14:textId="41B778D7" w:rsidR="00144A03" w:rsidRPr="00771D40" w:rsidRDefault="00144A03" w:rsidP="00BC43B8">
      <w:pPr>
        <w:pStyle w:val="ListParagraph"/>
        <w:numPr>
          <w:ilvl w:val="3"/>
          <w:numId w:val="2"/>
        </w:numPr>
        <w:spacing w:before="100" w:beforeAutospacing="1" w:after="0" w:afterAutospacing="1" w:line="240" w:lineRule="auto"/>
        <w:jc w:val="both"/>
        <w:rPr>
          <w:rFonts w:ascii="Verdana" w:eastAsia="Times New Roman" w:hAnsi="Verdana" w:cs="Times New Roman"/>
          <w:b/>
          <w:color w:val="000000"/>
          <w:sz w:val="28"/>
          <w:szCs w:val="28"/>
          <w:u w:val="single"/>
        </w:rPr>
      </w:pPr>
      <w:r w:rsidRPr="00771D40">
        <w:rPr>
          <w:rFonts w:ascii="Verdana" w:eastAsia="Times New Roman" w:hAnsi="Verdana" w:cs="Times New Roman"/>
          <w:b/>
          <w:color w:val="000000"/>
          <w:sz w:val="28"/>
          <w:szCs w:val="28"/>
          <w:u w:val="single"/>
        </w:rPr>
        <w:t>Schedule</w:t>
      </w:r>
    </w:p>
    <w:p w14:paraId="36A3BABB" w14:textId="77777777" w:rsidR="001A1AE6" w:rsidRPr="00771D40" w:rsidRDefault="001A1AE6" w:rsidP="001A1AE6">
      <w:pPr>
        <w:pStyle w:val="ListParagraph"/>
        <w:spacing w:before="100" w:beforeAutospacing="1" w:after="0" w:afterAutospacing="1" w:line="240" w:lineRule="auto"/>
        <w:ind w:left="1485"/>
        <w:jc w:val="both"/>
        <w:rPr>
          <w:rFonts w:ascii="Verdana" w:eastAsia="Times New Roman" w:hAnsi="Verdana" w:cs="Times New Roman"/>
          <w:b/>
          <w:color w:val="000000"/>
          <w:sz w:val="28"/>
          <w:szCs w:val="28"/>
          <w:u w:val="single"/>
        </w:rPr>
      </w:pPr>
    </w:p>
    <w:p w14:paraId="32B5486C" w14:textId="0EC13F80" w:rsidR="00210330" w:rsidRPr="00771D40" w:rsidRDefault="009D1C8B" w:rsidP="001A1AE6">
      <w:pPr>
        <w:pStyle w:val="ListParagraph"/>
        <w:numPr>
          <w:ilvl w:val="0"/>
          <w:numId w:val="16"/>
        </w:numPr>
        <w:spacing w:before="100" w:beforeAutospacing="1" w:after="100" w:afterAutospacing="1" w:line="240" w:lineRule="auto"/>
        <w:rPr>
          <w:rFonts w:ascii="Verdana" w:eastAsia="Times New Roman" w:hAnsi="Verdana" w:cs="Times New Roman"/>
          <w:color w:val="000000"/>
          <w:sz w:val="28"/>
          <w:szCs w:val="28"/>
        </w:rPr>
      </w:pPr>
      <w:bookmarkStart w:id="2" w:name="_Hlk127205415"/>
      <w:r w:rsidRPr="00771D40">
        <w:rPr>
          <w:rFonts w:ascii="Verdana" w:eastAsia="Times New Roman" w:hAnsi="Verdana" w:cs="Times New Roman"/>
          <w:color w:val="000000"/>
          <w:sz w:val="28"/>
          <w:szCs w:val="28"/>
        </w:rPr>
        <w:t xml:space="preserve">Nomination </w:t>
      </w:r>
      <w:r w:rsidR="00210330" w:rsidRPr="00771D40">
        <w:rPr>
          <w:rFonts w:ascii="Verdana" w:eastAsia="Times New Roman" w:hAnsi="Verdana" w:cs="Times New Roman"/>
          <w:color w:val="000000"/>
          <w:sz w:val="28"/>
          <w:szCs w:val="28"/>
        </w:rPr>
        <w:t xml:space="preserve">Call </w:t>
      </w:r>
      <w:r w:rsidRPr="00771D40">
        <w:rPr>
          <w:rFonts w:ascii="Verdana" w:eastAsia="Times New Roman" w:hAnsi="Verdana" w:cs="Times New Roman"/>
          <w:color w:val="000000"/>
          <w:sz w:val="28"/>
          <w:szCs w:val="28"/>
        </w:rPr>
        <w:t xml:space="preserve">issued: </w:t>
      </w:r>
      <w:r w:rsidR="00210330" w:rsidRPr="00771D40">
        <w:rPr>
          <w:rFonts w:ascii="Verdana" w:eastAsia="Times New Roman" w:hAnsi="Verdana" w:cs="Times New Roman"/>
          <w:color w:val="000000"/>
          <w:sz w:val="28"/>
          <w:szCs w:val="28"/>
        </w:rPr>
        <w:t>1 March</w:t>
      </w:r>
    </w:p>
    <w:p w14:paraId="7E579F92" w14:textId="5334FC06" w:rsidR="001A1AE6" w:rsidRPr="00771D40" w:rsidRDefault="001A1AE6" w:rsidP="001A1AE6">
      <w:pPr>
        <w:pStyle w:val="ListParagraph"/>
        <w:numPr>
          <w:ilvl w:val="0"/>
          <w:numId w:val="16"/>
        </w:numPr>
        <w:spacing w:before="100" w:beforeAutospacing="1" w:after="100" w:afterAutospacing="1" w:line="240" w:lineRule="auto"/>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Nomination deadline: 15 April</w:t>
      </w:r>
    </w:p>
    <w:bookmarkEnd w:id="2"/>
    <w:p w14:paraId="0291AC90" w14:textId="77777777" w:rsidR="001A1AE6" w:rsidRPr="00771D40" w:rsidRDefault="001A1AE6" w:rsidP="001A1AE6">
      <w:pPr>
        <w:pStyle w:val="ListParagraph"/>
        <w:numPr>
          <w:ilvl w:val="0"/>
          <w:numId w:val="16"/>
        </w:numPr>
        <w:tabs>
          <w:tab w:val="num" w:pos="993"/>
        </w:tabs>
        <w:spacing w:before="100" w:beforeAutospacing="1" w:after="100" w:afterAutospacing="1" w:line="240" w:lineRule="auto"/>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Committee approval: May</w:t>
      </w:r>
    </w:p>
    <w:p w14:paraId="2995C1FE" w14:textId="77777777" w:rsidR="001A1AE6" w:rsidRPr="00771D40" w:rsidRDefault="001A1AE6" w:rsidP="001A1AE6">
      <w:pPr>
        <w:pStyle w:val="ListParagraph"/>
        <w:numPr>
          <w:ilvl w:val="0"/>
          <w:numId w:val="16"/>
        </w:numPr>
        <w:tabs>
          <w:tab w:val="num" w:pos="993"/>
        </w:tabs>
        <w:spacing w:before="100" w:beforeAutospacing="1" w:after="100" w:afterAutospacing="1" w:line="240" w:lineRule="auto"/>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Recipient notified: June</w:t>
      </w:r>
    </w:p>
    <w:p w14:paraId="713FF128" w14:textId="4F2A8D61" w:rsidR="001A1AE6" w:rsidRPr="00771D40" w:rsidRDefault="001A1AE6" w:rsidP="001A1AE6">
      <w:pPr>
        <w:pStyle w:val="ListParagraph"/>
        <w:numPr>
          <w:ilvl w:val="0"/>
          <w:numId w:val="16"/>
        </w:numPr>
        <w:tabs>
          <w:tab w:val="num" w:pos="993"/>
        </w:tabs>
        <w:spacing w:before="100" w:beforeAutospacing="1" w:after="100" w:afterAutospacing="1" w:line="240" w:lineRule="auto"/>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Pla</w:t>
      </w:r>
      <w:r w:rsidR="00CA71A3">
        <w:rPr>
          <w:rFonts w:ascii="Verdana" w:eastAsia="Times New Roman" w:hAnsi="Verdana" w:cs="Times New Roman"/>
          <w:color w:val="000000"/>
          <w:sz w:val="28"/>
          <w:szCs w:val="28"/>
        </w:rPr>
        <w:t>q</w:t>
      </w:r>
      <w:r w:rsidRPr="00771D40">
        <w:rPr>
          <w:rFonts w:ascii="Verdana" w:eastAsia="Times New Roman" w:hAnsi="Verdana" w:cs="Times New Roman"/>
          <w:color w:val="000000"/>
          <w:sz w:val="28"/>
          <w:szCs w:val="28"/>
        </w:rPr>
        <w:t>ue delivery: July</w:t>
      </w:r>
    </w:p>
    <w:p w14:paraId="3D13921A" w14:textId="10DCD3C8" w:rsidR="001A1AE6" w:rsidRPr="00771D40" w:rsidRDefault="001A1AE6" w:rsidP="001A1AE6">
      <w:pPr>
        <w:pStyle w:val="ListParagraph"/>
        <w:numPr>
          <w:ilvl w:val="0"/>
          <w:numId w:val="16"/>
        </w:numPr>
        <w:tabs>
          <w:tab w:val="num" w:pos="993"/>
        </w:tabs>
        <w:spacing w:before="100" w:beforeAutospacing="1" w:after="100" w:afterAutospacing="1" w:line="240" w:lineRule="auto"/>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Prize money sent: July</w:t>
      </w:r>
    </w:p>
    <w:p w14:paraId="02B5578F" w14:textId="77777777" w:rsidR="001A1AE6" w:rsidRPr="00771D40" w:rsidRDefault="001A1AE6" w:rsidP="001A1AE6">
      <w:pPr>
        <w:pStyle w:val="ListParagraph"/>
        <w:spacing w:before="100" w:beforeAutospacing="1" w:after="100" w:afterAutospacing="1" w:line="240" w:lineRule="auto"/>
        <w:ind w:left="1560" w:hanging="426"/>
        <w:rPr>
          <w:rFonts w:ascii="Verdana" w:eastAsia="Times New Roman" w:hAnsi="Verdana" w:cs="Times New Roman"/>
          <w:color w:val="000000"/>
          <w:sz w:val="28"/>
          <w:szCs w:val="28"/>
        </w:rPr>
      </w:pPr>
    </w:p>
    <w:p w14:paraId="53B4E67B" w14:textId="5D4579BC" w:rsidR="00144A03" w:rsidRPr="00771D40" w:rsidRDefault="00144A03" w:rsidP="001A1AE6">
      <w:pPr>
        <w:pStyle w:val="ListParagraph"/>
        <w:numPr>
          <w:ilvl w:val="3"/>
          <w:numId w:val="2"/>
        </w:numPr>
        <w:spacing w:after="0" w:line="240" w:lineRule="auto"/>
        <w:rPr>
          <w:rFonts w:ascii="Verdana" w:eastAsia="Times New Roman" w:hAnsi="Verdana" w:cs="Times New Roman"/>
          <w:color w:val="000000"/>
          <w:sz w:val="28"/>
          <w:szCs w:val="28"/>
        </w:rPr>
      </w:pPr>
      <w:r w:rsidRPr="00771D40">
        <w:rPr>
          <w:rFonts w:ascii="Verdana" w:eastAsia="Times New Roman" w:hAnsi="Verdana" w:cs="Times New Roman"/>
          <w:b/>
          <w:color w:val="000000"/>
          <w:sz w:val="28"/>
          <w:szCs w:val="28"/>
          <w:u w:val="single"/>
        </w:rPr>
        <w:t>Awards</w:t>
      </w:r>
    </w:p>
    <w:p w14:paraId="4D5C0194" w14:textId="77777777" w:rsidR="0071242B" w:rsidRPr="00771D40" w:rsidRDefault="0071242B" w:rsidP="0071242B">
      <w:pPr>
        <w:pStyle w:val="ListParagraph"/>
        <w:spacing w:after="0" w:line="240" w:lineRule="auto"/>
        <w:ind w:left="1485"/>
        <w:rPr>
          <w:rFonts w:ascii="Verdana" w:eastAsia="Times New Roman" w:hAnsi="Verdana" w:cs="Times New Roman"/>
          <w:color w:val="000000"/>
          <w:sz w:val="28"/>
          <w:szCs w:val="28"/>
        </w:rPr>
      </w:pPr>
    </w:p>
    <w:p w14:paraId="2C1FC592" w14:textId="7BF496B3" w:rsidR="0071242B" w:rsidRPr="00771D40" w:rsidRDefault="0071242B" w:rsidP="009D095B">
      <w:pPr>
        <w:pStyle w:val="ListParagraph"/>
        <w:numPr>
          <w:ilvl w:val="0"/>
          <w:numId w:val="4"/>
        </w:numPr>
        <w:spacing w:after="0" w:line="240" w:lineRule="auto"/>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Region Award: Plaque of Recognition to be presented during a Region / Section level event.</w:t>
      </w:r>
    </w:p>
    <w:p w14:paraId="71463C2C" w14:textId="77777777" w:rsidR="0071242B" w:rsidRPr="00771D40" w:rsidRDefault="0071242B" w:rsidP="0071242B">
      <w:pPr>
        <w:pStyle w:val="ListParagraph"/>
        <w:spacing w:after="0" w:line="240" w:lineRule="auto"/>
        <w:ind w:left="1800"/>
        <w:rPr>
          <w:rFonts w:ascii="Verdana" w:eastAsia="Times New Roman" w:hAnsi="Verdana" w:cs="Times New Roman"/>
          <w:color w:val="000000"/>
          <w:sz w:val="28"/>
          <w:szCs w:val="28"/>
        </w:rPr>
      </w:pPr>
    </w:p>
    <w:p w14:paraId="59776D8D" w14:textId="200E8D61" w:rsidR="0071242B" w:rsidRPr="00771D40" w:rsidRDefault="0071242B" w:rsidP="00FF7159">
      <w:pPr>
        <w:pStyle w:val="ListParagraph"/>
        <w:numPr>
          <w:ilvl w:val="0"/>
          <w:numId w:val="4"/>
        </w:numPr>
        <w:spacing w:after="0" w:line="240" w:lineRule="auto"/>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Global Award: Plaque of Recognition to be presented at LMC event. Expenses may be paid to the awardee for travelling to an appropriate event to receive the award.</w:t>
      </w:r>
    </w:p>
    <w:p w14:paraId="55B2AB97" w14:textId="69529615" w:rsidR="0071242B" w:rsidRPr="00771D40" w:rsidRDefault="0071242B" w:rsidP="0071242B">
      <w:pPr>
        <w:pStyle w:val="ListParagraph"/>
        <w:spacing w:after="0" w:line="240" w:lineRule="auto"/>
        <w:ind w:left="1800"/>
        <w:rPr>
          <w:rFonts w:ascii="Verdana" w:eastAsia="Times New Roman" w:hAnsi="Verdana" w:cs="Times New Roman"/>
          <w:color w:val="000000"/>
          <w:sz w:val="28"/>
          <w:szCs w:val="28"/>
        </w:rPr>
      </w:pPr>
    </w:p>
    <w:p w14:paraId="5B350841" w14:textId="46A6B5E1" w:rsidR="00D1727E" w:rsidRPr="00771D40" w:rsidRDefault="00D1727E" w:rsidP="00D1727E">
      <w:pPr>
        <w:pStyle w:val="ListParagraph"/>
        <w:numPr>
          <w:ilvl w:val="3"/>
          <w:numId w:val="2"/>
        </w:numPr>
        <w:jc w:val="both"/>
        <w:rPr>
          <w:rFonts w:ascii="Verdana" w:eastAsia="Times New Roman" w:hAnsi="Verdana" w:cs="Times New Roman"/>
          <w:b/>
          <w:color w:val="000000"/>
          <w:sz w:val="28"/>
          <w:szCs w:val="28"/>
          <w:u w:val="single"/>
        </w:rPr>
      </w:pPr>
      <w:bookmarkStart w:id="3" w:name="_Hlk124700643"/>
      <w:r w:rsidRPr="00771D40">
        <w:rPr>
          <w:rFonts w:ascii="Verdana" w:eastAsia="Times New Roman" w:hAnsi="Verdana" w:cs="Times New Roman"/>
          <w:b/>
          <w:color w:val="000000"/>
          <w:sz w:val="28"/>
          <w:szCs w:val="28"/>
          <w:u w:val="single"/>
        </w:rPr>
        <w:t>Scope</w:t>
      </w:r>
    </w:p>
    <w:p w14:paraId="1C8A7CFB" w14:textId="77777777" w:rsidR="00D1727E" w:rsidRPr="00771D40" w:rsidRDefault="00D1727E" w:rsidP="00D1727E">
      <w:pPr>
        <w:pStyle w:val="ListParagraph"/>
        <w:ind w:left="927"/>
        <w:jc w:val="both"/>
        <w:rPr>
          <w:rFonts w:ascii="Verdana" w:eastAsia="Times New Roman" w:hAnsi="Verdana" w:cs="Times New Roman"/>
          <w:b/>
          <w:color w:val="000000"/>
          <w:sz w:val="28"/>
          <w:szCs w:val="28"/>
          <w:u w:val="single"/>
        </w:rPr>
      </w:pPr>
    </w:p>
    <w:p w14:paraId="07E97B15" w14:textId="77777777" w:rsidR="00D1727E" w:rsidRPr="00771D40" w:rsidRDefault="00D1727E" w:rsidP="00D1727E">
      <w:pPr>
        <w:pStyle w:val="ListParagraph"/>
        <w:ind w:left="1440"/>
        <w:jc w:val="both"/>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One Regional award per region and one global award among regional awardees will be granted annually. However, awards may not be granted in a given year if no suitable nominations have been submitted.</w:t>
      </w:r>
    </w:p>
    <w:bookmarkEnd w:id="3"/>
    <w:p w14:paraId="382648E6" w14:textId="77777777" w:rsidR="00144A03" w:rsidRPr="00771D40" w:rsidRDefault="00144A03" w:rsidP="00144A03">
      <w:pPr>
        <w:spacing w:line="240" w:lineRule="auto"/>
        <w:contextualSpacing/>
        <w:rPr>
          <w:rFonts w:ascii="Verdana" w:eastAsia="Times New Roman" w:hAnsi="Verdana" w:cs="Times New Roman"/>
          <w:b/>
          <w:color w:val="000000"/>
          <w:sz w:val="28"/>
          <w:szCs w:val="28"/>
          <w:u w:val="single"/>
        </w:rPr>
      </w:pPr>
    </w:p>
    <w:p w14:paraId="22EB369A" w14:textId="45AB52B7" w:rsidR="00D1727E" w:rsidRPr="00771D40" w:rsidRDefault="00D1727E" w:rsidP="00D1727E">
      <w:pPr>
        <w:pStyle w:val="ListParagraph"/>
        <w:numPr>
          <w:ilvl w:val="3"/>
          <w:numId w:val="2"/>
        </w:numPr>
        <w:jc w:val="both"/>
        <w:rPr>
          <w:rFonts w:ascii="Verdana" w:eastAsia="Times New Roman" w:hAnsi="Verdana" w:cs="Times New Roman"/>
          <w:b/>
          <w:color w:val="000000"/>
          <w:sz w:val="28"/>
          <w:szCs w:val="28"/>
          <w:u w:val="single"/>
        </w:rPr>
      </w:pPr>
      <w:r w:rsidRPr="00771D40">
        <w:rPr>
          <w:rFonts w:ascii="Verdana" w:eastAsia="Times New Roman" w:hAnsi="Verdana" w:cs="Times New Roman"/>
          <w:b/>
          <w:color w:val="000000"/>
          <w:sz w:val="28"/>
          <w:szCs w:val="28"/>
          <w:u w:val="single"/>
        </w:rPr>
        <w:t>Eligibility</w:t>
      </w:r>
    </w:p>
    <w:p w14:paraId="349A7EAC" w14:textId="77777777" w:rsidR="00D1727E" w:rsidRPr="00771D40" w:rsidRDefault="00D1727E" w:rsidP="00D1727E">
      <w:pPr>
        <w:pStyle w:val="ListParagraph"/>
        <w:ind w:left="927"/>
        <w:jc w:val="both"/>
        <w:rPr>
          <w:rFonts w:ascii="Verdana" w:eastAsia="Times New Roman" w:hAnsi="Verdana" w:cs="Times New Roman"/>
          <w:color w:val="000000"/>
          <w:sz w:val="28"/>
          <w:szCs w:val="28"/>
        </w:rPr>
      </w:pPr>
    </w:p>
    <w:p w14:paraId="25FA6653" w14:textId="1796FB7B" w:rsidR="00D1727E" w:rsidRPr="00771D40" w:rsidRDefault="00D1727E" w:rsidP="00D1727E">
      <w:pPr>
        <w:pStyle w:val="ListParagraph"/>
        <w:ind w:left="1440"/>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 xml:space="preserve">All active Life Members in a LMAG / Region are eligible for the award. No Life Member is eligible to receive more than one Regional IEEE Life </w:t>
      </w:r>
      <w:r w:rsidR="00632521" w:rsidRPr="00771D40">
        <w:rPr>
          <w:rFonts w:ascii="Verdana" w:eastAsia="Times New Roman" w:hAnsi="Verdana" w:cs="Times New Roman"/>
          <w:color w:val="000000"/>
          <w:sz w:val="28"/>
          <w:szCs w:val="28"/>
        </w:rPr>
        <w:t>M</w:t>
      </w:r>
      <w:r w:rsidRPr="00771D40">
        <w:rPr>
          <w:rFonts w:ascii="Verdana" w:eastAsia="Times New Roman" w:hAnsi="Verdana" w:cs="Times New Roman"/>
          <w:color w:val="000000"/>
          <w:sz w:val="28"/>
          <w:szCs w:val="28"/>
        </w:rPr>
        <w:t>ember Individual Service Award</w:t>
      </w:r>
      <w:r w:rsidR="00632521" w:rsidRPr="00771D40">
        <w:rPr>
          <w:rFonts w:ascii="Verdana" w:eastAsia="Times New Roman" w:hAnsi="Verdana" w:cs="Times New Roman"/>
          <w:color w:val="000000"/>
          <w:sz w:val="28"/>
          <w:szCs w:val="28"/>
        </w:rPr>
        <w:t xml:space="preserve"> </w:t>
      </w:r>
      <w:r w:rsidRPr="00771D40">
        <w:rPr>
          <w:rFonts w:ascii="Verdana" w:eastAsia="Times New Roman" w:hAnsi="Verdana" w:cs="Times New Roman"/>
          <w:color w:val="000000"/>
          <w:sz w:val="28"/>
          <w:szCs w:val="28"/>
        </w:rPr>
        <w:t xml:space="preserve">within a two-year period and No </w:t>
      </w:r>
      <w:r w:rsidR="00632521" w:rsidRPr="00771D40">
        <w:rPr>
          <w:rFonts w:ascii="Verdana" w:eastAsia="Times New Roman" w:hAnsi="Verdana" w:cs="Times New Roman"/>
          <w:color w:val="000000"/>
          <w:sz w:val="28"/>
          <w:szCs w:val="28"/>
        </w:rPr>
        <w:t xml:space="preserve">Global IEEE Life Member Individual Service Award </w:t>
      </w:r>
      <w:r w:rsidRPr="00771D40">
        <w:rPr>
          <w:rFonts w:ascii="Verdana" w:eastAsia="Times New Roman" w:hAnsi="Verdana" w:cs="Times New Roman"/>
          <w:color w:val="000000"/>
          <w:sz w:val="28"/>
          <w:szCs w:val="28"/>
        </w:rPr>
        <w:t xml:space="preserve">more than once within 3-years. </w:t>
      </w:r>
    </w:p>
    <w:p w14:paraId="163A532F" w14:textId="77777777" w:rsidR="00B05160" w:rsidRPr="00771D40" w:rsidRDefault="00B05160" w:rsidP="00D1727E">
      <w:pPr>
        <w:pStyle w:val="ListParagraph"/>
        <w:ind w:left="1440"/>
        <w:rPr>
          <w:rFonts w:ascii="Verdana" w:eastAsia="Times New Roman" w:hAnsi="Verdana" w:cs="Times New Roman"/>
          <w:color w:val="000000"/>
          <w:sz w:val="28"/>
          <w:szCs w:val="28"/>
        </w:rPr>
      </w:pPr>
    </w:p>
    <w:p w14:paraId="7A59ED8E" w14:textId="4F86386F" w:rsidR="00632521" w:rsidRPr="00771D40" w:rsidRDefault="00632521" w:rsidP="00632521">
      <w:pPr>
        <w:pStyle w:val="ListParagraph"/>
        <w:numPr>
          <w:ilvl w:val="3"/>
          <w:numId w:val="2"/>
        </w:numPr>
        <w:spacing w:after="0" w:line="240" w:lineRule="auto"/>
        <w:rPr>
          <w:rFonts w:ascii="Verdana" w:eastAsia="Times New Roman" w:hAnsi="Verdana" w:cs="Times New Roman"/>
          <w:b/>
          <w:color w:val="000000"/>
          <w:sz w:val="28"/>
          <w:szCs w:val="28"/>
          <w:u w:val="single"/>
        </w:rPr>
      </w:pPr>
      <w:r w:rsidRPr="00771D40">
        <w:rPr>
          <w:rFonts w:ascii="Verdana" w:eastAsia="Times New Roman" w:hAnsi="Verdana" w:cs="Times New Roman"/>
          <w:b/>
          <w:color w:val="000000"/>
          <w:sz w:val="28"/>
          <w:szCs w:val="28"/>
          <w:u w:val="single"/>
        </w:rPr>
        <w:t xml:space="preserve">Selection Committees </w:t>
      </w:r>
    </w:p>
    <w:p w14:paraId="66FB4CA1" w14:textId="77777777" w:rsidR="00632521" w:rsidRPr="00771D40" w:rsidRDefault="00632521" w:rsidP="00632521">
      <w:pPr>
        <w:spacing w:after="0" w:line="240" w:lineRule="auto"/>
        <w:ind w:left="567"/>
        <w:rPr>
          <w:rFonts w:ascii="Verdana" w:eastAsia="Times New Roman" w:hAnsi="Verdana" w:cs="Times New Roman"/>
          <w:color w:val="000000"/>
          <w:sz w:val="28"/>
          <w:szCs w:val="28"/>
        </w:rPr>
      </w:pPr>
    </w:p>
    <w:p w14:paraId="51B7B9FE" w14:textId="59BFD596" w:rsidR="00632521" w:rsidRPr="00771D40" w:rsidRDefault="00632521" w:rsidP="00632521">
      <w:pPr>
        <w:pStyle w:val="ListParagraph"/>
        <w:numPr>
          <w:ilvl w:val="0"/>
          <w:numId w:val="18"/>
        </w:numPr>
        <w:spacing w:after="0" w:line="240" w:lineRule="auto"/>
        <w:rPr>
          <w:rFonts w:ascii="Verdana" w:eastAsia="Times New Roman" w:hAnsi="Verdana" w:cs="Times New Roman"/>
          <w:color w:val="000000"/>
          <w:sz w:val="28"/>
          <w:szCs w:val="28"/>
        </w:rPr>
      </w:pPr>
      <w:r w:rsidRPr="00771D40">
        <w:rPr>
          <w:rFonts w:ascii="Verdana" w:eastAsia="Times New Roman" w:hAnsi="Verdana" w:cs="Times New Roman"/>
          <w:b/>
          <w:color w:val="000000"/>
          <w:sz w:val="28"/>
          <w:szCs w:val="28"/>
        </w:rPr>
        <w:t>Regional Awards Committee</w:t>
      </w:r>
    </w:p>
    <w:p w14:paraId="106728A2" w14:textId="77777777" w:rsidR="00632521" w:rsidRPr="00771D40" w:rsidRDefault="00632521" w:rsidP="00632521">
      <w:pPr>
        <w:spacing w:after="0" w:line="240" w:lineRule="auto"/>
        <w:ind w:left="567"/>
        <w:rPr>
          <w:rFonts w:ascii="Verdana" w:eastAsia="Times New Roman" w:hAnsi="Verdana" w:cs="Times New Roman"/>
          <w:color w:val="000000"/>
          <w:sz w:val="28"/>
          <w:szCs w:val="28"/>
        </w:rPr>
      </w:pPr>
    </w:p>
    <w:p w14:paraId="608E7CC8" w14:textId="72EC4A54" w:rsidR="00632521" w:rsidRPr="00771D40" w:rsidRDefault="00632521" w:rsidP="00632521">
      <w:pPr>
        <w:tabs>
          <w:tab w:val="num" w:pos="1800"/>
        </w:tabs>
        <w:spacing w:after="0" w:line="240" w:lineRule="auto"/>
        <w:ind w:left="1800"/>
        <w:jc w:val="both"/>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 xml:space="preserve">Region </w:t>
      </w:r>
      <w:r w:rsidR="00092AB1">
        <w:rPr>
          <w:rFonts w:ascii="Verdana" w:eastAsia="Times New Roman" w:hAnsi="Verdana" w:cs="Times New Roman"/>
          <w:color w:val="000000"/>
          <w:sz w:val="28"/>
          <w:szCs w:val="28"/>
        </w:rPr>
        <w:t xml:space="preserve">Individual </w:t>
      </w:r>
      <w:r w:rsidRPr="00771D40">
        <w:rPr>
          <w:rFonts w:ascii="Verdana" w:eastAsia="Times New Roman" w:hAnsi="Verdana" w:cs="Times New Roman"/>
          <w:color w:val="000000"/>
          <w:sz w:val="28"/>
          <w:szCs w:val="28"/>
        </w:rPr>
        <w:t xml:space="preserve">Life Member Service Award Committee chaired by Regional Life Member Committee Chair and three Regional Life Members, will judge the Nominations received and select one Life Member Individual Service Awardee as winner. Regional Awards Committee shall consider the extraordinary contributions of the Life Member to the LMAG and Life Members in that region.  </w:t>
      </w:r>
    </w:p>
    <w:p w14:paraId="5555EBC2" w14:textId="77777777" w:rsidR="00632521" w:rsidRPr="00771D40" w:rsidRDefault="00632521" w:rsidP="00632521">
      <w:pPr>
        <w:spacing w:after="0"/>
        <w:ind w:left="1440"/>
        <w:contextualSpacing/>
        <w:jc w:val="both"/>
        <w:rPr>
          <w:rFonts w:ascii="Verdana" w:eastAsia="Times New Roman" w:hAnsi="Verdana" w:cs="Times New Roman"/>
          <w:color w:val="000000"/>
          <w:sz w:val="28"/>
          <w:szCs w:val="28"/>
        </w:rPr>
      </w:pPr>
    </w:p>
    <w:p w14:paraId="351E3FF9" w14:textId="77777777" w:rsidR="00632521" w:rsidRPr="00771D40" w:rsidRDefault="00632521" w:rsidP="00632521">
      <w:pPr>
        <w:pStyle w:val="ListParagraph"/>
        <w:spacing w:after="0" w:line="240" w:lineRule="auto"/>
        <w:ind w:left="1843" w:hanging="425"/>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 xml:space="preserve">b) </w:t>
      </w:r>
      <w:r w:rsidRPr="00771D40">
        <w:rPr>
          <w:rFonts w:ascii="Verdana" w:eastAsia="Times New Roman" w:hAnsi="Verdana" w:cs="Times New Roman"/>
          <w:b/>
          <w:color w:val="000000"/>
          <w:sz w:val="28"/>
          <w:szCs w:val="28"/>
        </w:rPr>
        <w:t>Global Award Committee</w:t>
      </w:r>
    </w:p>
    <w:p w14:paraId="6488F5C4" w14:textId="77777777" w:rsidR="00632521" w:rsidRPr="00771D40" w:rsidRDefault="00632521" w:rsidP="00632521">
      <w:pPr>
        <w:pStyle w:val="ListParagraph"/>
        <w:spacing w:after="0" w:line="240" w:lineRule="auto"/>
        <w:rPr>
          <w:rFonts w:ascii="Verdana" w:eastAsia="Times New Roman" w:hAnsi="Verdana" w:cs="Times New Roman"/>
          <w:color w:val="000000"/>
          <w:sz w:val="28"/>
          <w:szCs w:val="28"/>
        </w:rPr>
      </w:pPr>
    </w:p>
    <w:p w14:paraId="199737E1" w14:textId="30302D50" w:rsidR="00632521" w:rsidRPr="00771D40" w:rsidRDefault="00632521" w:rsidP="00FE724E">
      <w:pPr>
        <w:spacing w:after="0" w:line="240" w:lineRule="auto"/>
        <w:ind w:left="1843"/>
        <w:jc w:val="both"/>
        <w:rPr>
          <w:rFonts w:ascii="Verdana" w:eastAsia="Times New Roman" w:hAnsi="Verdana" w:cs="Times New Roman"/>
          <w:color w:val="000000"/>
          <w:sz w:val="28"/>
          <w:szCs w:val="28"/>
        </w:rPr>
      </w:pPr>
      <w:r w:rsidRPr="00771D40">
        <w:rPr>
          <w:rFonts w:ascii="Verdana" w:eastAsia="Times New Roman" w:hAnsi="Verdana" w:cs="Times New Roman"/>
          <w:color w:val="000000"/>
          <w:sz w:val="28"/>
          <w:szCs w:val="28"/>
        </w:rPr>
        <w:t xml:space="preserve">Awards committee of the Life Member Committee will select Global </w:t>
      </w:r>
      <w:r w:rsidR="00092AB1">
        <w:rPr>
          <w:rFonts w:ascii="Verdana" w:eastAsia="Times New Roman" w:hAnsi="Verdana" w:cs="Times New Roman"/>
          <w:color w:val="000000"/>
          <w:sz w:val="28"/>
          <w:szCs w:val="28"/>
        </w:rPr>
        <w:t xml:space="preserve">Individual </w:t>
      </w:r>
      <w:r w:rsidRPr="00771D40">
        <w:rPr>
          <w:rFonts w:ascii="Verdana" w:eastAsia="Times New Roman" w:hAnsi="Verdana" w:cs="Times New Roman"/>
          <w:color w:val="000000"/>
          <w:sz w:val="28"/>
          <w:szCs w:val="28"/>
        </w:rPr>
        <w:t>Life</w:t>
      </w:r>
      <w:r w:rsidR="00FE724E" w:rsidRPr="00771D40">
        <w:rPr>
          <w:rFonts w:ascii="Verdana" w:eastAsia="Times New Roman" w:hAnsi="Verdana" w:cs="Times New Roman"/>
          <w:color w:val="000000"/>
          <w:sz w:val="28"/>
          <w:szCs w:val="28"/>
        </w:rPr>
        <w:t xml:space="preserve"> </w:t>
      </w:r>
      <w:r w:rsidRPr="00771D40">
        <w:rPr>
          <w:rFonts w:ascii="Verdana" w:eastAsia="Times New Roman" w:hAnsi="Verdana" w:cs="Times New Roman"/>
          <w:color w:val="000000"/>
          <w:sz w:val="28"/>
          <w:szCs w:val="28"/>
        </w:rPr>
        <w:t xml:space="preserve">member Service Awardee amongst the Regional winners. </w:t>
      </w:r>
    </w:p>
    <w:p w14:paraId="59477E7D" w14:textId="77777777" w:rsidR="00632521" w:rsidRPr="00771D40" w:rsidRDefault="00632521" w:rsidP="00632521">
      <w:pPr>
        <w:spacing w:after="0" w:line="240" w:lineRule="auto"/>
        <w:jc w:val="both"/>
        <w:rPr>
          <w:rFonts w:ascii="Verdana" w:eastAsia="Times New Roman" w:hAnsi="Verdana" w:cs="Times New Roman"/>
          <w:color w:val="000000"/>
          <w:sz w:val="28"/>
          <w:szCs w:val="28"/>
        </w:rPr>
      </w:pPr>
    </w:p>
    <w:p w14:paraId="6997704B" w14:textId="46B55F8E" w:rsidR="00FE724E" w:rsidRPr="00771D40" w:rsidRDefault="00FE724E" w:rsidP="00FE724E">
      <w:pPr>
        <w:pStyle w:val="ListParagraph"/>
        <w:numPr>
          <w:ilvl w:val="3"/>
          <w:numId w:val="2"/>
        </w:numPr>
        <w:spacing w:after="0" w:line="240" w:lineRule="auto"/>
        <w:rPr>
          <w:rFonts w:ascii="Verdana" w:eastAsia="Times New Roman" w:hAnsi="Verdana" w:cs="Times New Roman"/>
          <w:b/>
          <w:color w:val="000000"/>
          <w:sz w:val="28"/>
          <w:szCs w:val="28"/>
          <w:u w:val="single"/>
        </w:rPr>
      </w:pPr>
      <w:r w:rsidRPr="00771D40">
        <w:rPr>
          <w:rFonts w:ascii="Verdana" w:eastAsia="Times New Roman" w:hAnsi="Verdana" w:cs="Times New Roman"/>
          <w:b/>
          <w:color w:val="000000"/>
          <w:sz w:val="28"/>
          <w:szCs w:val="28"/>
          <w:u w:val="single"/>
        </w:rPr>
        <w:t>Presentation</w:t>
      </w:r>
    </w:p>
    <w:p w14:paraId="71BBCCA1" w14:textId="77777777" w:rsidR="00FE724E" w:rsidRPr="00771D40" w:rsidRDefault="00FE724E" w:rsidP="00FE724E">
      <w:pPr>
        <w:spacing w:after="0" w:line="240" w:lineRule="auto"/>
        <w:ind w:left="567"/>
        <w:rPr>
          <w:rFonts w:ascii="Verdana" w:eastAsia="Times New Roman" w:hAnsi="Verdana" w:cs="Times New Roman"/>
          <w:color w:val="000000"/>
          <w:sz w:val="28"/>
          <w:szCs w:val="28"/>
        </w:rPr>
      </w:pPr>
    </w:p>
    <w:p w14:paraId="15CA20D4" w14:textId="395084A0" w:rsidR="00144A03" w:rsidRPr="00771D40" w:rsidRDefault="00FE724E" w:rsidP="00771D40">
      <w:pPr>
        <w:spacing w:after="0" w:line="240" w:lineRule="auto"/>
        <w:ind w:left="1843"/>
        <w:jc w:val="both"/>
        <w:rPr>
          <w:rFonts w:ascii="Verdana" w:hAnsi="Verdana"/>
          <w:sz w:val="28"/>
          <w:szCs w:val="28"/>
        </w:rPr>
      </w:pPr>
      <w:r w:rsidRPr="00771D40">
        <w:rPr>
          <w:rFonts w:ascii="Verdana" w:eastAsia="Times New Roman" w:hAnsi="Verdana" w:cs="Times New Roman"/>
          <w:color w:val="000000"/>
          <w:sz w:val="28"/>
          <w:szCs w:val="28"/>
        </w:rPr>
        <w:t>Presentation of the award will take place at IEEE Region or Area meetings or</w:t>
      </w:r>
      <w:r w:rsidR="00167E9E" w:rsidRPr="00771D40">
        <w:rPr>
          <w:rFonts w:ascii="Verdana" w:eastAsia="Times New Roman" w:hAnsi="Verdana" w:cs="Times New Roman"/>
          <w:color w:val="000000"/>
          <w:sz w:val="28"/>
          <w:szCs w:val="28"/>
        </w:rPr>
        <w:t xml:space="preserve"> </w:t>
      </w:r>
      <w:r w:rsidRPr="00771D40">
        <w:rPr>
          <w:rFonts w:ascii="Verdana" w:eastAsia="Times New Roman" w:hAnsi="Verdana" w:cs="Times New Roman"/>
          <w:color w:val="000000"/>
          <w:sz w:val="28"/>
          <w:szCs w:val="28"/>
        </w:rPr>
        <w:t>even local IEEE section events, awards ceremony or any other IEEE Event.   The specific venue and timing of the presentation will be finalized between the LM Regional Coordinator or the Life Member Committee and the award recipients.</w:t>
      </w:r>
    </w:p>
    <w:sectPr w:rsidR="00144A03" w:rsidRPr="00771D40" w:rsidSect="00144A03">
      <w:pgSz w:w="12240" w:h="15840"/>
      <w:pgMar w:top="1134"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BAD"/>
    <w:multiLevelType w:val="hybridMultilevel"/>
    <w:tmpl w:val="5FA6C9E0"/>
    <w:lvl w:ilvl="0" w:tplc="BE2E8770">
      <w:start w:val="2023"/>
      <w:numFmt w:val="decimal"/>
      <w:lvlText w:val="%1"/>
      <w:lvlJc w:val="left"/>
      <w:pPr>
        <w:ind w:left="1128" w:hanging="768"/>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243B3"/>
    <w:multiLevelType w:val="hybridMultilevel"/>
    <w:tmpl w:val="59464032"/>
    <w:lvl w:ilvl="0" w:tplc="01463CB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F7E60"/>
    <w:multiLevelType w:val="hybridMultilevel"/>
    <w:tmpl w:val="DDB04CE4"/>
    <w:lvl w:ilvl="0" w:tplc="04090003">
      <w:start w:val="1"/>
      <w:numFmt w:val="bullet"/>
      <w:lvlText w:val="o"/>
      <w:lvlJc w:val="left"/>
      <w:pPr>
        <w:ind w:left="720" w:hanging="360"/>
      </w:pPr>
      <w:rPr>
        <w:rFonts w:ascii="Courier New" w:hAnsi="Courier New" w:cs="Times New Roman" w:hint="default"/>
      </w:rPr>
    </w:lvl>
    <w:lvl w:ilvl="1" w:tplc="40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69633E"/>
    <w:multiLevelType w:val="hybridMultilevel"/>
    <w:tmpl w:val="98208A06"/>
    <w:lvl w:ilvl="0" w:tplc="4009000B">
      <w:start w:val="1"/>
      <w:numFmt w:val="bullet"/>
      <w:lvlText w:val=""/>
      <w:lvlJc w:val="left"/>
      <w:pPr>
        <w:ind w:left="1800" w:hanging="360"/>
      </w:pPr>
      <w:rPr>
        <w:rFonts w:ascii="Wingdings" w:hAnsi="Wingdings"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4" w15:restartNumberingAfterBreak="0">
    <w:nsid w:val="2841036C"/>
    <w:multiLevelType w:val="hybridMultilevel"/>
    <w:tmpl w:val="220A4152"/>
    <w:lvl w:ilvl="0" w:tplc="992EDEE8">
      <w:start w:val="1"/>
      <w:numFmt w:val="lowerLetter"/>
      <w:lvlText w:val="%1)"/>
      <w:lvlJc w:val="left"/>
      <w:pPr>
        <w:ind w:left="2952" w:hanging="360"/>
      </w:pPr>
      <w:rPr>
        <w:rFonts w:cs="Arial" w:hint="default"/>
        <w:color w:val="auto"/>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5" w15:restartNumberingAfterBreak="0">
    <w:nsid w:val="2D1671C8"/>
    <w:multiLevelType w:val="hybridMultilevel"/>
    <w:tmpl w:val="789EA216"/>
    <w:lvl w:ilvl="0" w:tplc="436C0D5A">
      <w:start w:val="1"/>
      <w:numFmt w:val="lowerLetter"/>
      <w:lvlText w:val="%1)"/>
      <w:lvlJc w:val="left"/>
      <w:pPr>
        <w:ind w:left="1800" w:hanging="360"/>
      </w:pPr>
      <w:rPr>
        <w:sz w:val="24"/>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6" w15:restartNumberingAfterBreak="0">
    <w:nsid w:val="2EE00D52"/>
    <w:multiLevelType w:val="hybridMultilevel"/>
    <w:tmpl w:val="178C9A96"/>
    <w:lvl w:ilvl="0" w:tplc="2BAE0DB4">
      <w:start w:val="1"/>
      <w:numFmt w:val="upperRoman"/>
      <w:lvlText w:val="%1."/>
      <w:lvlJc w:val="right"/>
      <w:pPr>
        <w:ind w:left="107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F4A6054"/>
    <w:multiLevelType w:val="hybridMultilevel"/>
    <w:tmpl w:val="B5782A6C"/>
    <w:lvl w:ilvl="0" w:tplc="4009000B">
      <w:start w:val="1"/>
      <w:numFmt w:val="bullet"/>
      <w:lvlText w:val=""/>
      <w:lvlJc w:val="left"/>
      <w:pPr>
        <w:ind w:left="1800" w:hanging="360"/>
      </w:pPr>
      <w:rPr>
        <w:rFonts w:ascii="Wingdings" w:hAnsi="Wingdings"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8" w15:restartNumberingAfterBreak="0">
    <w:nsid w:val="33AD22B5"/>
    <w:multiLevelType w:val="multilevel"/>
    <w:tmpl w:val="63D2C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47027"/>
    <w:multiLevelType w:val="multilevel"/>
    <w:tmpl w:val="44B898C0"/>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2C0F62"/>
    <w:multiLevelType w:val="hybridMultilevel"/>
    <w:tmpl w:val="34FC00AC"/>
    <w:lvl w:ilvl="0" w:tplc="04090017">
      <w:start w:val="1"/>
      <w:numFmt w:val="lowerLetter"/>
      <w:lvlText w:val="%1)"/>
      <w:lvlJc w:val="left"/>
      <w:pPr>
        <w:ind w:left="-675" w:hanging="360"/>
      </w:pPr>
    </w:lvl>
    <w:lvl w:ilvl="1" w:tplc="04090019">
      <w:start w:val="1"/>
      <w:numFmt w:val="lowerLetter"/>
      <w:lvlText w:val="%2."/>
      <w:lvlJc w:val="left"/>
      <w:pPr>
        <w:ind w:left="45" w:hanging="360"/>
      </w:pPr>
    </w:lvl>
    <w:lvl w:ilvl="2" w:tplc="0409001B">
      <w:start w:val="1"/>
      <w:numFmt w:val="lowerRoman"/>
      <w:lvlText w:val="%3."/>
      <w:lvlJc w:val="right"/>
      <w:pPr>
        <w:ind w:left="765" w:hanging="180"/>
      </w:pPr>
    </w:lvl>
    <w:lvl w:ilvl="3" w:tplc="0409000F">
      <w:start w:val="1"/>
      <w:numFmt w:val="decimal"/>
      <w:lvlText w:val="%4."/>
      <w:lvlJc w:val="left"/>
      <w:pPr>
        <w:ind w:left="1485" w:hanging="360"/>
      </w:pPr>
    </w:lvl>
    <w:lvl w:ilvl="4" w:tplc="04090019">
      <w:start w:val="1"/>
      <w:numFmt w:val="lowerLetter"/>
      <w:lvlText w:val="%5."/>
      <w:lvlJc w:val="left"/>
      <w:pPr>
        <w:ind w:left="2205" w:hanging="360"/>
      </w:pPr>
    </w:lvl>
    <w:lvl w:ilvl="5" w:tplc="0409001B">
      <w:start w:val="1"/>
      <w:numFmt w:val="lowerRoman"/>
      <w:lvlText w:val="%6."/>
      <w:lvlJc w:val="right"/>
      <w:pPr>
        <w:ind w:left="2925" w:hanging="180"/>
      </w:pPr>
    </w:lvl>
    <w:lvl w:ilvl="6" w:tplc="0409000F">
      <w:start w:val="1"/>
      <w:numFmt w:val="decimal"/>
      <w:lvlText w:val="%7."/>
      <w:lvlJc w:val="left"/>
      <w:pPr>
        <w:ind w:left="3645" w:hanging="360"/>
      </w:pPr>
    </w:lvl>
    <w:lvl w:ilvl="7" w:tplc="04090019">
      <w:start w:val="1"/>
      <w:numFmt w:val="lowerLetter"/>
      <w:lvlText w:val="%8."/>
      <w:lvlJc w:val="left"/>
      <w:pPr>
        <w:ind w:left="4365" w:hanging="360"/>
      </w:pPr>
    </w:lvl>
    <w:lvl w:ilvl="8" w:tplc="0409001B">
      <w:start w:val="1"/>
      <w:numFmt w:val="lowerRoman"/>
      <w:lvlText w:val="%9."/>
      <w:lvlJc w:val="right"/>
      <w:pPr>
        <w:ind w:left="5085" w:hanging="180"/>
      </w:pPr>
    </w:lvl>
  </w:abstractNum>
  <w:abstractNum w:abstractNumId="11" w15:restartNumberingAfterBreak="0">
    <w:nsid w:val="5D56071A"/>
    <w:multiLevelType w:val="hybridMultilevel"/>
    <w:tmpl w:val="08727D7E"/>
    <w:lvl w:ilvl="0" w:tplc="2D2C40D8">
      <w:start w:val="1"/>
      <w:numFmt w:val="lowerLetter"/>
      <w:lvlText w:val="%1)"/>
      <w:lvlJc w:val="left"/>
      <w:pPr>
        <w:ind w:left="927" w:hanging="360"/>
      </w:p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start w:val="1"/>
      <w:numFmt w:val="decimal"/>
      <w:lvlText w:val="%4."/>
      <w:lvlJc w:val="left"/>
      <w:pPr>
        <w:ind w:left="3087" w:hanging="360"/>
      </w:pPr>
    </w:lvl>
    <w:lvl w:ilvl="4" w:tplc="40090019">
      <w:start w:val="1"/>
      <w:numFmt w:val="lowerLetter"/>
      <w:lvlText w:val="%5."/>
      <w:lvlJc w:val="left"/>
      <w:pPr>
        <w:ind w:left="3807" w:hanging="360"/>
      </w:pPr>
    </w:lvl>
    <w:lvl w:ilvl="5" w:tplc="4009001B">
      <w:start w:val="1"/>
      <w:numFmt w:val="lowerRoman"/>
      <w:lvlText w:val="%6."/>
      <w:lvlJc w:val="right"/>
      <w:pPr>
        <w:ind w:left="4527" w:hanging="180"/>
      </w:pPr>
    </w:lvl>
    <w:lvl w:ilvl="6" w:tplc="4009000F">
      <w:start w:val="1"/>
      <w:numFmt w:val="decimal"/>
      <w:lvlText w:val="%7."/>
      <w:lvlJc w:val="left"/>
      <w:pPr>
        <w:ind w:left="5247" w:hanging="360"/>
      </w:pPr>
    </w:lvl>
    <w:lvl w:ilvl="7" w:tplc="40090019">
      <w:start w:val="1"/>
      <w:numFmt w:val="lowerLetter"/>
      <w:lvlText w:val="%8."/>
      <w:lvlJc w:val="left"/>
      <w:pPr>
        <w:ind w:left="5967" w:hanging="360"/>
      </w:pPr>
    </w:lvl>
    <w:lvl w:ilvl="8" w:tplc="4009001B">
      <w:start w:val="1"/>
      <w:numFmt w:val="lowerRoman"/>
      <w:lvlText w:val="%9."/>
      <w:lvlJc w:val="right"/>
      <w:pPr>
        <w:ind w:left="6687" w:hanging="180"/>
      </w:pPr>
    </w:lvl>
  </w:abstractNum>
  <w:abstractNum w:abstractNumId="12" w15:restartNumberingAfterBreak="0">
    <w:nsid w:val="61570BDA"/>
    <w:multiLevelType w:val="hybridMultilevel"/>
    <w:tmpl w:val="E8BE44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52C0703"/>
    <w:multiLevelType w:val="hybridMultilevel"/>
    <w:tmpl w:val="9C308652"/>
    <w:lvl w:ilvl="0" w:tplc="14F0B3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045170"/>
    <w:multiLevelType w:val="hybridMultilevel"/>
    <w:tmpl w:val="2FE85D0C"/>
    <w:lvl w:ilvl="0" w:tplc="4009000B">
      <w:start w:val="1"/>
      <w:numFmt w:val="bullet"/>
      <w:lvlText w:val=""/>
      <w:lvlJc w:val="left"/>
      <w:pPr>
        <w:ind w:left="1323" w:hanging="360"/>
      </w:pPr>
      <w:rPr>
        <w:rFonts w:ascii="Wingdings" w:hAnsi="Wingdings" w:hint="default"/>
      </w:rPr>
    </w:lvl>
    <w:lvl w:ilvl="1" w:tplc="40090003">
      <w:start w:val="1"/>
      <w:numFmt w:val="bullet"/>
      <w:lvlText w:val="o"/>
      <w:lvlJc w:val="left"/>
      <w:pPr>
        <w:ind w:left="2043" w:hanging="360"/>
      </w:pPr>
      <w:rPr>
        <w:rFonts w:ascii="Courier New" w:hAnsi="Courier New" w:cs="Courier New" w:hint="default"/>
      </w:rPr>
    </w:lvl>
    <w:lvl w:ilvl="2" w:tplc="40090005">
      <w:start w:val="1"/>
      <w:numFmt w:val="bullet"/>
      <w:lvlText w:val=""/>
      <w:lvlJc w:val="left"/>
      <w:pPr>
        <w:ind w:left="2763" w:hanging="360"/>
      </w:pPr>
      <w:rPr>
        <w:rFonts w:ascii="Wingdings" w:hAnsi="Wingdings" w:hint="default"/>
      </w:rPr>
    </w:lvl>
    <w:lvl w:ilvl="3" w:tplc="40090001">
      <w:start w:val="1"/>
      <w:numFmt w:val="bullet"/>
      <w:lvlText w:val=""/>
      <w:lvlJc w:val="left"/>
      <w:pPr>
        <w:ind w:left="3483" w:hanging="360"/>
      </w:pPr>
      <w:rPr>
        <w:rFonts w:ascii="Symbol" w:hAnsi="Symbol" w:hint="default"/>
      </w:rPr>
    </w:lvl>
    <w:lvl w:ilvl="4" w:tplc="40090003">
      <w:start w:val="1"/>
      <w:numFmt w:val="bullet"/>
      <w:lvlText w:val="o"/>
      <w:lvlJc w:val="left"/>
      <w:pPr>
        <w:ind w:left="4203" w:hanging="360"/>
      </w:pPr>
      <w:rPr>
        <w:rFonts w:ascii="Courier New" w:hAnsi="Courier New" w:cs="Courier New" w:hint="default"/>
      </w:rPr>
    </w:lvl>
    <w:lvl w:ilvl="5" w:tplc="40090005">
      <w:start w:val="1"/>
      <w:numFmt w:val="bullet"/>
      <w:lvlText w:val=""/>
      <w:lvlJc w:val="left"/>
      <w:pPr>
        <w:ind w:left="4923" w:hanging="360"/>
      </w:pPr>
      <w:rPr>
        <w:rFonts w:ascii="Wingdings" w:hAnsi="Wingdings" w:hint="default"/>
      </w:rPr>
    </w:lvl>
    <w:lvl w:ilvl="6" w:tplc="40090001">
      <w:start w:val="1"/>
      <w:numFmt w:val="bullet"/>
      <w:lvlText w:val=""/>
      <w:lvlJc w:val="left"/>
      <w:pPr>
        <w:ind w:left="5643" w:hanging="360"/>
      </w:pPr>
      <w:rPr>
        <w:rFonts w:ascii="Symbol" w:hAnsi="Symbol" w:hint="default"/>
      </w:rPr>
    </w:lvl>
    <w:lvl w:ilvl="7" w:tplc="40090003">
      <w:start w:val="1"/>
      <w:numFmt w:val="bullet"/>
      <w:lvlText w:val="o"/>
      <w:lvlJc w:val="left"/>
      <w:pPr>
        <w:ind w:left="6363" w:hanging="360"/>
      </w:pPr>
      <w:rPr>
        <w:rFonts w:ascii="Courier New" w:hAnsi="Courier New" w:cs="Courier New" w:hint="default"/>
      </w:rPr>
    </w:lvl>
    <w:lvl w:ilvl="8" w:tplc="40090005">
      <w:start w:val="1"/>
      <w:numFmt w:val="bullet"/>
      <w:lvlText w:val=""/>
      <w:lvlJc w:val="left"/>
      <w:pPr>
        <w:ind w:left="7083" w:hanging="360"/>
      </w:pPr>
      <w:rPr>
        <w:rFonts w:ascii="Wingdings" w:hAnsi="Wingdings" w:hint="default"/>
      </w:rPr>
    </w:lvl>
  </w:abstractNum>
  <w:abstractNum w:abstractNumId="15" w15:restartNumberingAfterBreak="0">
    <w:nsid w:val="6E07572F"/>
    <w:multiLevelType w:val="hybridMultilevel"/>
    <w:tmpl w:val="2258D99E"/>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6" w15:restartNumberingAfterBreak="0">
    <w:nsid w:val="7C9A7891"/>
    <w:multiLevelType w:val="multilevel"/>
    <w:tmpl w:val="6A5605AC"/>
    <w:lvl w:ilvl="0">
      <w:start w:val="1"/>
      <w:numFmt w:val="bullet"/>
      <w:lvlText w:val=""/>
      <w:lvlJc w:val="left"/>
      <w:pPr>
        <w:tabs>
          <w:tab w:val="num" w:pos="243"/>
        </w:tabs>
        <w:ind w:left="243" w:hanging="360"/>
      </w:pPr>
      <w:rPr>
        <w:rFonts w:ascii="Symbol" w:hAnsi="Symbol" w:hint="default"/>
        <w:sz w:val="20"/>
      </w:rPr>
    </w:lvl>
    <w:lvl w:ilvl="1">
      <w:start w:val="1"/>
      <w:numFmt w:val="bullet"/>
      <w:lvlText w:val="o"/>
      <w:lvlJc w:val="left"/>
      <w:pPr>
        <w:tabs>
          <w:tab w:val="num" w:pos="963"/>
        </w:tabs>
        <w:ind w:left="963" w:hanging="360"/>
      </w:pPr>
      <w:rPr>
        <w:rFonts w:ascii="Courier New" w:hAnsi="Courier New" w:cs="Times New Roman" w:hint="default"/>
        <w:sz w:val="20"/>
      </w:rPr>
    </w:lvl>
    <w:lvl w:ilvl="2">
      <w:start w:val="1"/>
      <w:numFmt w:val="bullet"/>
      <w:lvlText w:val=""/>
      <w:lvlJc w:val="left"/>
      <w:pPr>
        <w:tabs>
          <w:tab w:val="num" w:pos="1683"/>
        </w:tabs>
        <w:ind w:left="1683" w:hanging="360"/>
      </w:pPr>
      <w:rPr>
        <w:rFonts w:ascii="Wingdings" w:hAnsi="Wingdings" w:hint="default"/>
        <w:sz w:val="20"/>
      </w:rPr>
    </w:lvl>
    <w:lvl w:ilvl="3">
      <w:start w:val="1"/>
      <w:numFmt w:val="bullet"/>
      <w:lvlText w:val=""/>
      <w:lvlJc w:val="left"/>
      <w:pPr>
        <w:tabs>
          <w:tab w:val="num" w:pos="2403"/>
        </w:tabs>
        <w:ind w:left="2403" w:hanging="360"/>
      </w:pPr>
      <w:rPr>
        <w:rFonts w:ascii="Wingdings" w:hAnsi="Wingdings" w:hint="default"/>
        <w:sz w:val="20"/>
      </w:rPr>
    </w:lvl>
    <w:lvl w:ilvl="4">
      <w:start w:val="1"/>
      <w:numFmt w:val="bullet"/>
      <w:lvlText w:val=""/>
      <w:lvlJc w:val="left"/>
      <w:pPr>
        <w:tabs>
          <w:tab w:val="num" w:pos="3123"/>
        </w:tabs>
        <w:ind w:left="3123" w:hanging="360"/>
      </w:pPr>
      <w:rPr>
        <w:rFonts w:ascii="Wingdings" w:hAnsi="Wingdings" w:hint="default"/>
        <w:sz w:val="20"/>
      </w:rPr>
    </w:lvl>
    <w:lvl w:ilvl="5">
      <w:start w:val="1"/>
      <w:numFmt w:val="bullet"/>
      <w:lvlText w:val=""/>
      <w:lvlJc w:val="left"/>
      <w:pPr>
        <w:tabs>
          <w:tab w:val="num" w:pos="3843"/>
        </w:tabs>
        <w:ind w:left="3843" w:hanging="360"/>
      </w:pPr>
      <w:rPr>
        <w:rFonts w:ascii="Wingdings" w:hAnsi="Wingdings" w:hint="default"/>
        <w:sz w:val="20"/>
      </w:rPr>
    </w:lvl>
    <w:lvl w:ilvl="6">
      <w:start w:val="1"/>
      <w:numFmt w:val="bullet"/>
      <w:lvlText w:val=""/>
      <w:lvlJc w:val="left"/>
      <w:pPr>
        <w:tabs>
          <w:tab w:val="num" w:pos="4563"/>
        </w:tabs>
        <w:ind w:left="4563" w:hanging="360"/>
      </w:pPr>
      <w:rPr>
        <w:rFonts w:ascii="Wingdings" w:hAnsi="Wingdings" w:hint="default"/>
        <w:sz w:val="20"/>
      </w:rPr>
    </w:lvl>
    <w:lvl w:ilvl="7">
      <w:start w:val="1"/>
      <w:numFmt w:val="bullet"/>
      <w:lvlText w:val=""/>
      <w:lvlJc w:val="left"/>
      <w:pPr>
        <w:tabs>
          <w:tab w:val="num" w:pos="5283"/>
        </w:tabs>
        <w:ind w:left="5283" w:hanging="360"/>
      </w:pPr>
      <w:rPr>
        <w:rFonts w:ascii="Wingdings" w:hAnsi="Wingdings" w:hint="default"/>
        <w:sz w:val="20"/>
      </w:rPr>
    </w:lvl>
    <w:lvl w:ilvl="8">
      <w:start w:val="1"/>
      <w:numFmt w:val="bullet"/>
      <w:lvlText w:val=""/>
      <w:lvlJc w:val="left"/>
      <w:pPr>
        <w:tabs>
          <w:tab w:val="num" w:pos="6003"/>
        </w:tabs>
        <w:ind w:left="6003" w:hanging="360"/>
      </w:pPr>
      <w:rPr>
        <w:rFonts w:ascii="Wingdings" w:hAnsi="Wingdings" w:hint="default"/>
        <w:sz w:val="20"/>
      </w:rPr>
    </w:lvl>
  </w:abstractNum>
  <w:abstractNum w:abstractNumId="17" w15:restartNumberingAfterBreak="0">
    <w:nsid w:val="7E46216B"/>
    <w:multiLevelType w:val="multilevel"/>
    <w:tmpl w:val="0E260EEA"/>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689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602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377411">
    <w:abstractNumId w:val="8"/>
  </w:num>
  <w:num w:numId="4" w16cid:durableId="883055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825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929018">
    <w:abstractNumId w:val="16"/>
  </w:num>
  <w:num w:numId="7" w16cid:durableId="1300450560">
    <w:abstractNumId w:val="7"/>
  </w:num>
  <w:num w:numId="8" w16cid:durableId="386227102">
    <w:abstractNumId w:val="9"/>
    <w:lvlOverride w:ilvl="0">
      <w:startOverride w:val="1"/>
    </w:lvlOverride>
    <w:lvlOverride w:ilvl="1"/>
    <w:lvlOverride w:ilvl="2"/>
    <w:lvlOverride w:ilvl="3"/>
    <w:lvlOverride w:ilvl="4"/>
    <w:lvlOverride w:ilvl="5"/>
    <w:lvlOverride w:ilvl="6"/>
    <w:lvlOverride w:ilvl="7"/>
    <w:lvlOverride w:ilvl="8"/>
  </w:num>
  <w:num w:numId="9" w16cid:durableId="1050955202">
    <w:abstractNumId w:val="17"/>
    <w:lvlOverride w:ilvl="0">
      <w:startOverride w:val="1"/>
    </w:lvlOverride>
    <w:lvlOverride w:ilvl="1"/>
    <w:lvlOverride w:ilvl="2"/>
    <w:lvlOverride w:ilvl="3"/>
    <w:lvlOverride w:ilvl="4"/>
    <w:lvlOverride w:ilvl="5"/>
    <w:lvlOverride w:ilvl="6"/>
    <w:lvlOverride w:ilvl="7"/>
    <w:lvlOverride w:ilvl="8"/>
  </w:num>
  <w:num w:numId="10" w16cid:durableId="806628653">
    <w:abstractNumId w:val="2"/>
  </w:num>
  <w:num w:numId="11" w16cid:durableId="729815172">
    <w:abstractNumId w:val="15"/>
  </w:num>
  <w:num w:numId="12" w16cid:durableId="1473981485">
    <w:abstractNumId w:val="3"/>
  </w:num>
  <w:num w:numId="13" w16cid:durableId="1082026227">
    <w:abstractNumId w:val="14"/>
  </w:num>
  <w:num w:numId="14" w16cid:durableId="1431976031">
    <w:abstractNumId w:val="0"/>
  </w:num>
  <w:num w:numId="15" w16cid:durableId="1550649759">
    <w:abstractNumId w:val="4"/>
  </w:num>
  <w:num w:numId="16" w16cid:durableId="854422676">
    <w:abstractNumId w:val="12"/>
  </w:num>
  <w:num w:numId="17" w16cid:durableId="144397448">
    <w:abstractNumId w:val="1"/>
  </w:num>
  <w:num w:numId="18" w16cid:durableId="2042705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71"/>
    <w:rsid w:val="00092AB1"/>
    <w:rsid w:val="00144A03"/>
    <w:rsid w:val="00167E9E"/>
    <w:rsid w:val="001A1AE6"/>
    <w:rsid w:val="00210330"/>
    <w:rsid w:val="002242EE"/>
    <w:rsid w:val="003667B1"/>
    <w:rsid w:val="004104DD"/>
    <w:rsid w:val="00632521"/>
    <w:rsid w:val="00692A9E"/>
    <w:rsid w:val="0071242B"/>
    <w:rsid w:val="00725308"/>
    <w:rsid w:val="00771D40"/>
    <w:rsid w:val="009D1C8B"/>
    <w:rsid w:val="00B05160"/>
    <w:rsid w:val="00BC43B8"/>
    <w:rsid w:val="00BC5DDE"/>
    <w:rsid w:val="00BC6771"/>
    <w:rsid w:val="00CA71A3"/>
    <w:rsid w:val="00D1727E"/>
    <w:rsid w:val="00D46EDF"/>
    <w:rsid w:val="00D75930"/>
    <w:rsid w:val="00EC5793"/>
    <w:rsid w:val="00FE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86BF"/>
  <w15:chartTrackingRefBased/>
  <w15:docId w15:val="{8665AFB2-E08E-4136-89A7-FA0F7CCE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03"/>
    <w:pPr>
      <w:spacing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A03"/>
    <w:pPr>
      <w:ind w:left="720"/>
      <w:contextualSpacing/>
    </w:pPr>
  </w:style>
  <w:style w:type="paragraph" w:customStyle="1" w:styleId="Body">
    <w:name w:val="Body"/>
    <w:rsid w:val="00BC43B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Asthana</dc:creator>
  <cp:keywords/>
  <dc:description/>
  <cp:lastModifiedBy>Rajendra Asthana</cp:lastModifiedBy>
  <cp:revision>20</cp:revision>
  <dcterms:created xsi:type="dcterms:W3CDTF">2023-01-15T13:01:00Z</dcterms:created>
  <dcterms:modified xsi:type="dcterms:W3CDTF">2023-02-18T13:16:00Z</dcterms:modified>
</cp:coreProperties>
</file>